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C3" w:rsidRPr="00DF339F" w:rsidRDefault="00B508C3" w:rsidP="00B406AA">
      <w:pPr>
        <w:widowControl/>
        <w:spacing w:before="29" w:after="29"/>
        <w:jc w:val="center"/>
        <w:rPr>
          <w:b/>
          <w:sz w:val="48"/>
          <w:szCs w:val="48"/>
        </w:rPr>
      </w:pPr>
      <w:r w:rsidRPr="00DF339F">
        <w:rPr>
          <w:b/>
          <w:sz w:val="48"/>
          <w:szCs w:val="48"/>
        </w:rPr>
        <w:t>四川轻化工大学</w:t>
      </w:r>
      <w:r w:rsidR="008358DC" w:rsidRPr="00DF339F">
        <w:rPr>
          <w:b/>
          <w:sz w:val="48"/>
          <w:szCs w:val="48"/>
        </w:rPr>
        <w:t>学报</w:t>
      </w:r>
    </w:p>
    <w:p w:rsidR="008358DC" w:rsidRPr="00DF339F" w:rsidRDefault="00E42718" w:rsidP="008358DC">
      <w:pPr>
        <w:widowControl/>
        <w:spacing w:before="29" w:after="29"/>
        <w:jc w:val="center"/>
        <w:rPr>
          <w:b/>
          <w:sz w:val="48"/>
          <w:szCs w:val="48"/>
        </w:rPr>
      </w:pPr>
      <w:r w:rsidRPr="00DF339F">
        <w:rPr>
          <w:b/>
          <w:sz w:val="48"/>
          <w:szCs w:val="48"/>
        </w:rPr>
        <w:t>论文</w:t>
      </w:r>
      <w:r w:rsidR="008358DC" w:rsidRPr="00DF339F">
        <w:rPr>
          <w:b/>
          <w:sz w:val="48"/>
          <w:szCs w:val="48"/>
        </w:rPr>
        <w:t>排版要求</w:t>
      </w:r>
    </w:p>
    <w:p w:rsidR="007858EB" w:rsidRPr="00DF339F" w:rsidRDefault="007858EB" w:rsidP="008358DC">
      <w:pPr>
        <w:widowControl/>
        <w:spacing w:before="29" w:after="29"/>
        <w:jc w:val="center"/>
        <w:rPr>
          <w:b/>
          <w:sz w:val="48"/>
          <w:szCs w:val="48"/>
        </w:rPr>
      </w:pPr>
    </w:p>
    <w:p w:rsidR="00E42718" w:rsidRPr="00DF339F" w:rsidRDefault="00E42718" w:rsidP="008358DC">
      <w:pPr>
        <w:widowControl/>
        <w:spacing w:before="29" w:after="29"/>
        <w:jc w:val="center"/>
        <w:rPr>
          <w:b/>
          <w:sz w:val="48"/>
          <w:szCs w:val="48"/>
        </w:rPr>
      </w:pPr>
    </w:p>
    <w:p w:rsidR="00E42718" w:rsidRPr="00DF339F" w:rsidRDefault="00E42718" w:rsidP="008358DC">
      <w:pPr>
        <w:widowControl/>
        <w:spacing w:before="29" w:after="29"/>
        <w:jc w:val="center"/>
        <w:rPr>
          <w:b/>
          <w:sz w:val="48"/>
          <w:szCs w:val="48"/>
        </w:rPr>
      </w:pPr>
    </w:p>
    <w:p w:rsidR="008358DC" w:rsidRPr="00DF339F" w:rsidRDefault="00B508C3" w:rsidP="00B406AA">
      <w:pPr>
        <w:widowControl/>
        <w:spacing w:before="29" w:after="29"/>
        <w:jc w:val="center"/>
        <w:rPr>
          <w:rFonts w:eastAsia="黑体"/>
          <w:sz w:val="28"/>
          <w:szCs w:val="28"/>
        </w:rPr>
      </w:pPr>
      <w:r w:rsidRPr="00DF339F">
        <w:rPr>
          <w:rFonts w:eastAsia="黑体"/>
          <w:sz w:val="28"/>
          <w:szCs w:val="28"/>
        </w:rPr>
        <w:t>1.</w:t>
      </w:r>
      <w:r w:rsidR="00E42718" w:rsidRPr="00DF339F">
        <w:rPr>
          <w:rFonts w:eastAsia="黑体"/>
          <w:sz w:val="28"/>
          <w:szCs w:val="28"/>
        </w:rPr>
        <w:t>论文</w:t>
      </w:r>
      <w:r w:rsidR="008358DC" w:rsidRPr="00DF339F">
        <w:rPr>
          <w:rFonts w:eastAsia="黑体"/>
          <w:sz w:val="28"/>
          <w:szCs w:val="28"/>
        </w:rPr>
        <w:t>格式规范</w:t>
      </w:r>
      <w:r w:rsidR="00E42718" w:rsidRPr="00DF339F">
        <w:rPr>
          <w:rFonts w:eastAsia="黑体"/>
          <w:sz w:val="28"/>
          <w:szCs w:val="28"/>
        </w:rPr>
        <w:t>要求</w:t>
      </w:r>
      <w:r w:rsidRPr="00DF339F">
        <w:rPr>
          <w:rFonts w:eastAsia="黑体"/>
          <w:sz w:val="28"/>
          <w:szCs w:val="28"/>
        </w:rPr>
        <w:t>（请看第</w:t>
      </w:r>
      <w:r w:rsidRPr="00DF339F">
        <w:rPr>
          <w:rFonts w:eastAsia="黑体"/>
          <w:sz w:val="28"/>
          <w:szCs w:val="28"/>
        </w:rPr>
        <w:t>2</w:t>
      </w:r>
      <w:r w:rsidR="00EC63BF">
        <w:rPr>
          <w:rFonts w:eastAsia="黑体" w:hint="eastAsia"/>
          <w:sz w:val="28"/>
          <w:szCs w:val="28"/>
        </w:rPr>
        <w:t>页</w:t>
      </w:r>
      <w:r w:rsidR="00EC63BF">
        <w:rPr>
          <w:rFonts w:ascii="黑体" w:eastAsia="黑体" w:hAnsi="黑体" w:hint="eastAsia"/>
          <w:sz w:val="28"/>
          <w:szCs w:val="28"/>
        </w:rPr>
        <w:t>～</w:t>
      </w:r>
      <w:r w:rsidR="00EC63BF">
        <w:rPr>
          <w:rFonts w:eastAsia="黑体" w:hint="eastAsia"/>
          <w:sz w:val="28"/>
          <w:szCs w:val="28"/>
        </w:rPr>
        <w:t>第</w:t>
      </w:r>
      <w:r w:rsidR="004D5F8A">
        <w:rPr>
          <w:rFonts w:eastAsia="黑体"/>
          <w:sz w:val="28"/>
          <w:szCs w:val="28"/>
        </w:rPr>
        <w:t>6</w:t>
      </w:r>
      <w:r w:rsidRPr="00DF339F">
        <w:rPr>
          <w:rFonts w:eastAsia="黑体"/>
          <w:sz w:val="28"/>
          <w:szCs w:val="28"/>
        </w:rPr>
        <w:t>页）</w:t>
      </w:r>
    </w:p>
    <w:p w:rsidR="008358DC" w:rsidRPr="00DF339F" w:rsidRDefault="00B508C3" w:rsidP="00B406AA">
      <w:pPr>
        <w:widowControl/>
        <w:spacing w:before="29" w:after="29"/>
        <w:jc w:val="center"/>
        <w:rPr>
          <w:sz w:val="28"/>
          <w:szCs w:val="28"/>
        </w:rPr>
        <w:sectPr w:rsidR="008358DC" w:rsidRPr="00DF339F" w:rsidSect="003510FA">
          <w:footnotePr>
            <w:numFmt w:val="chicago"/>
          </w:footnotePr>
          <w:pgSz w:w="11906" w:h="16838" w:code="9"/>
          <w:pgMar w:top="1247" w:right="1247" w:bottom="1247" w:left="1247" w:header="680" w:footer="680" w:gutter="0"/>
          <w:cols w:space="425"/>
          <w:titlePg/>
          <w:docGrid w:linePitch="321" w:charSpace="1852"/>
        </w:sectPr>
      </w:pPr>
      <w:r w:rsidRPr="00DF339F">
        <w:rPr>
          <w:rFonts w:eastAsia="黑体"/>
          <w:sz w:val="28"/>
          <w:szCs w:val="28"/>
        </w:rPr>
        <w:t>2.</w:t>
      </w:r>
      <w:r w:rsidR="008358DC" w:rsidRPr="00DF339F">
        <w:rPr>
          <w:rFonts w:eastAsia="黑体"/>
          <w:sz w:val="28"/>
          <w:szCs w:val="28"/>
        </w:rPr>
        <w:t>范文</w:t>
      </w:r>
      <w:r w:rsidRPr="00DF339F">
        <w:rPr>
          <w:rFonts w:eastAsia="黑体"/>
          <w:sz w:val="28"/>
          <w:szCs w:val="28"/>
        </w:rPr>
        <w:t>模板（</w:t>
      </w:r>
      <w:r w:rsidR="00A4699A" w:rsidRPr="00DF339F">
        <w:rPr>
          <w:rFonts w:eastAsia="黑体"/>
          <w:sz w:val="28"/>
          <w:szCs w:val="28"/>
        </w:rPr>
        <w:t>请看</w:t>
      </w:r>
      <w:r w:rsidRPr="00DF339F">
        <w:rPr>
          <w:rFonts w:eastAsia="黑体"/>
          <w:sz w:val="28"/>
          <w:szCs w:val="28"/>
        </w:rPr>
        <w:t>第</w:t>
      </w:r>
      <w:r w:rsidR="000E332E">
        <w:rPr>
          <w:rFonts w:eastAsia="黑体"/>
          <w:sz w:val="28"/>
          <w:szCs w:val="28"/>
        </w:rPr>
        <w:t>7</w:t>
      </w:r>
      <w:r w:rsidR="00EC63BF">
        <w:rPr>
          <w:rFonts w:eastAsia="黑体" w:hint="eastAsia"/>
          <w:sz w:val="28"/>
          <w:szCs w:val="28"/>
        </w:rPr>
        <w:t>页</w:t>
      </w:r>
      <w:r w:rsidR="00EC63BF">
        <w:rPr>
          <w:rFonts w:ascii="黑体" w:eastAsia="黑体" w:hAnsi="黑体" w:hint="eastAsia"/>
          <w:sz w:val="28"/>
          <w:szCs w:val="28"/>
        </w:rPr>
        <w:t>～第</w:t>
      </w:r>
      <w:r w:rsidR="00DB25CB">
        <w:rPr>
          <w:rFonts w:eastAsia="黑体"/>
          <w:sz w:val="28"/>
          <w:szCs w:val="28"/>
        </w:rPr>
        <w:t>11</w:t>
      </w:r>
      <w:r w:rsidRPr="00DF339F">
        <w:rPr>
          <w:rFonts w:eastAsia="黑体"/>
          <w:sz w:val="28"/>
          <w:szCs w:val="28"/>
        </w:rPr>
        <w:t>页）</w:t>
      </w:r>
    </w:p>
    <w:p w:rsidR="005420D8" w:rsidRPr="00DF339F" w:rsidRDefault="005420D8" w:rsidP="005420D8">
      <w:pPr>
        <w:ind w:leftChars="200" w:left="420" w:rightChars="200" w:right="420"/>
        <w:rPr>
          <w:rFonts w:eastAsia="仿宋_GB2312"/>
          <w:color w:val="FF0000"/>
          <w:sz w:val="28"/>
          <w:szCs w:val="28"/>
        </w:rPr>
      </w:pPr>
      <w:r w:rsidRPr="00DF339F">
        <w:rPr>
          <w:szCs w:val="21"/>
        </w:rPr>
        <w:lastRenderedPageBreak/>
        <w:t>文章编号：</w:t>
      </w:r>
      <w:r w:rsidRPr="00DF339F">
        <w:rPr>
          <w:szCs w:val="21"/>
        </w:rPr>
        <w:t xml:space="preserve">                        </w:t>
      </w:r>
      <w:r w:rsidRPr="00DF339F">
        <w:rPr>
          <w:rFonts w:eastAsia="仿宋_GB2312"/>
          <w:color w:val="FF0000"/>
          <w:sz w:val="28"/>
          <w:szCs w:val="28"/>
        </w:rPr>
        <w:t>（空一行）</w:t>
      </w:r>
    </w:p>
    <w:p w:rsidR="005420D8" w:rsidRPr="000E7411" w:rsidRDefault="005420D8" w:rsidP="005420D8">
      <w:pPr>
        <w:ind w:leftChars="200" w:left="420" w:rightChars="200" w:right="420"/>
        <w:jc w:val="center"/>
        <w:rPr>
          <w:rFonts w:eastAsia="黑体"/>
          <w:sz w:val="36"/>
          <w:szCs w:val="36"/>
        </w:rPr>
      </w:pPr>
      <w:r w:rsidRPr="000E7411">
        <w:rPr>
          <w:rFonts w:eastAsia="黑体"/>
          <w:sz w:val="36"/>
          <w:szCs w:val="36"/>
        </w:rPr>
        <w:t>论文格式规范</w:t>
      </w:r>
      <w:bookmarkStart w:id="0" w:name="_Hlk60127650"/>
      <w:r w:rsidRPr="000E7411">
        <w:rPr>
          <w:rFonts w:eastAsia="黑体"/>
          <w:sz w:val="36"/>
          <w:szCs w:val="36"/>
        </w:rPr>
        <w:t>要求</w:t>
      </w:r>
      <w:r w:rsidRPr="000E7411">
        <w:rPr>
          <w:rFonts w:eastAsia="黑体"/>
          <w:color w:val="FF0000"/>
          <w:sz w:val="36"/>
          <w:szCs w:val="36"/>
        </w:rPr>
        <w:t xml:space="preserve"> (</w:t>
      </w:r>
      <w:r w:rsidR="00ED7B3E" w:rsidRPr="000E7411">
        <w:rPr>
          <w:rFonts w:eastAsia="黑体"/>
          <w:color w:val="FF0000"/>
          <w:sz w:val="36"/>
          <w:szCs w:val="36"/>
        </w:rPr>
        <w:t>小</w:t>
      </w:r>
      <w:r w:rsidRPr="000E7411">
        <w:rPr>
          <w:rFonts w:eastAsia="黑体"/>
          <w:color w:val="FF0000"/>
          <w:sz w:val="36"/>
          <w:szCs w:val="36"/>
        </w:rPr>
        <w:t>二号黑体</w:t>
      </w:r>
      <w:r w:rsidRPr="000E7411">
        <w:rPr>
          <w:rFonts w:eastAsia="黑体"/>
          <w:color w:val="FF0000"/>
          <w:sz w:val="36"/>
          <w:szCs w:val="36"/>
        </w:rPr>
        <w:t>)</w:t>
      </w:r>
      <w:bookmarkEnd w:id="0"/>
    </w:p>
    <w:p w:rsidR="005420D8" w:rsidRPr="00DF339F" w:rsidRDefault="005420D8" w:rsidP="005420D8">
      <w:pPr>
        <w:ind w:leftChars="200" w:left="420" w:rightChars="200" w:right="420"/>
        <w:jc w:val="center"/>
        <w:rPr>
          <w:rFonts w:eastAsia="仿宋_GB2312"/>
          <w:color w:val="FF0000"/>
          <w:sz w:val="28"/>
          <w:szCs w:val="28"/>
        </w:rPr>
      </w:pPr>
      <w:r w:rsidRPr="00DF339F">
        <w:rPr>
          <w:rFonts w:eastAsia="仿宋_GB2312"/>
          <w:color w:val="FF0000"/>
          <w:sz w:val="28"/>
          <w:szCs w:val="28"/>
        </w:rPr>
        <w:t>（空一行）</w:t>
      </w:r>
    </w:p>
    <w:p w:rsidR="005420D8" w:rsidRPr="00DF339F" w:rsidRDefault="005420D8" w:rsidP="005420D8">
      <w:pPr>
        <w:ind w:leftChars="200" w:left="420" w:rightChars="200" w:right="420"/>
        <w:jc w:val="center"/>
        <w:rPr>
          <w:rFonts w:eastAsia="仿宋_GB2312"/>
          <w:sz w:val="28"/>
          <w:szCs w:val="28"/>
        </w:rPr>
      </w:pPr>
      <w:r w:rsidRPr="00DF339F">
        <w:rPr>
          <w:rFonts w:eastAsia="楷体"/>
          <w:sz w:val="28"/>
          <w:szCs w:val="28"/>
        </w:rPr>
        <w:t>张三</w:t>
      </w:r>
      <w:r w:rsidR="00ED7B3E">
        <w:rPr>
          <w:rFonts w:eastAsia="楷体"/>
          <w:sz w:val="28"/>
          <w:szCs w:val="28"/>
        </w:rPr>
        <w:t>三</w:t>
      </w:r>
      <w:proofErr w:type="gramStart"/>
      <w:r w:rsidRPr="00DF339F">
        <w:rPr>
          <w:rFonts w:eastAsia="仿宋_GB2312"/>
          <w:sz w:val="28"/>
          <w:szCs w:val="28"/>
          <w:vertAlign w:val="superscript"/>
        </w:rPr>
        <w:t>1</w:t>
      </w:r>
      <w:proofErr w:type="gramEnd"/>
      <w:r w:rsidRPr="00DF339F">
        <w:rPr>
          <w:rFonts w:eastAsia="仿宋_GB2312"/>
          <w:sz w:val="28"/>
          <w:szCs w:val="28"/>
        </w:rPr>
        <w:t>，</w:t>
      </w:r>
      <w:r w:rsidRPr="00DF339F">
        <w:rPr>
          <w:rFonts w:eastAsia="楷体"/>
          <w:sz w:val="28"/>
          <w:szCs w:val="28"/>
        </w:rPr>
        <w:t>李</w:t>
      </w:r>
      <w:r w:rsidR="00ED7B3E">
        <w:rPr>
          <w:rFonts w:eastAsia="楷体" w:hint="eastAsia"/>
          <w:sz w:val="28"/>
          <w:szCs w:val="28"/>
        </w:rPr>
        <w:t xml:space="preserve"> </w:t>
      </w:r>
      <w:r w:rsidR="00ED7B3E">
        <w:rPr>
          <w:rFonts w:eastAsia="楷体"/>
          <w:sz w:val="28"/>
          <w:szCs w:val="28"/>
        </w:rPr>
        <w:t xml:space="preserve"> </w:t>
      </w:r>
      <w:r w:rsidRPr="00DF339F">
        <w:rPr>
          <w:rFonts w:eastAsia="楷体"/>
          <w:sz w:val="28"/>
          <w:szCs w:val="28"/>
        </w:rPr>
        <w:t>四</w:t>
      </w:r>
      <w:proofErr w:type="gramStart"/>
      <w:r w:rsidRPr="00DF339F">
        <w:rPr>
          <w:rFonts w:eastAsia="仿宋_GB2312"/>
          <w:sz w:val="28"/>
          <w:szCs w:val="28"/>
          <w:vertAlign w:val="superscript"/>
        </w:rPr>
        <w:t>2</w:t>
      </w:r>
      <w:proofErr w:type="gramEnd"/>
      <w:r w:rsidRPr="00DF339F">
        <w:rPr>
          <w:rFonts w:eastAsia="仿宋_GB2312"/>
          <w:sz w:val="28"/>
          <w:szCs w:val="28"/>
        </w:rPr>
        <w:t>，</w:t>
      </w:r>
      <w:r w:rsidRPr="00DF339F">
        <w:rPr>
          <w:rFonts w:eastAsia="楷体"/>
          <w:sz w:val="28"/>
          <w:szCs w:val="28"/>
        </w:rPr>
        <w:t>王</w:t>
      </w:r>
      <w:r w:rsidR="00ED7B3E">
        <w:rPr>
          <w:rFonts w:eastAsia="楷体"/>
          <w:sz w:val="28"/>
          <w:szCs w:val="28"/>
        </w:rPr>
        <w:t>五</w:t>
      </w:r>
      <w:r w:rsidRPr="00DF339F">
        <w:rPr>
          <w:rFonts w:eastAsia="楷体"/>
          <w:sz w:val="28"/>
          <w:szCs w:val="28"/>
        </w:rPr>
        <w:t>五</w:t>
      </w:r>
      <w:proofErr w:type="gramStart"/>
      <w:r w:rsidRPr="00DF339F">
        <w:rPr>
          <w:rFonts w:eastAsia="仿宋_GB2312"/>
          <w:sz w:val="28"/>
          <w:szCs w:val="28"/>
          <w:vertAlign w:val="superscript"/>
        </w:rPr>
        <w:t>1</w:t>
      </w:r>
      <w:proofErr w:type="gramEnd"/>
      <w:r w:rsidRPr="00DF339F">
        <w:rPr>
          <w:rFonts w:eastAsia="楷体"/>
          <w:color w:val="FF0000"/>
          <w:sz w:val="28"/>
          <w:szCs w:val="28"/>
        </w:rPr>
        <w:t>（四号楷体</w:t>
      </w:r>
      <w:r w:rsidR="00ED7B3E">
        <w:rPr>
          <w:rFonts w:eastAsia="楷体" w:hint="eastAsia"/>
          <w:color w:val="FF0000"/>
          <w:sz w:val="28"/>
          <w:szCs w:val="28"/>
        </w:rPr>
        <w:t>,</w:t>
      </w:r>
      <w:r w:rsidR="00ED7B3E">
        <w:rPr>
          <w:rFonts w:eastAsia="楷体" w:hint="eastAsia"/>
          <w:color w:val="FF0000"/>
          <w:sz w:val="28"/>
          <w:szCs w:val="28"/>
        </w:rPr>
        <w:t>新罗马</w:t>
      </w:r>
      <w:r w:rsidRPr="00DF339F">
        <w:rPr>
          <w:rFonts w:eastAsia="楷体"/>
          <w:color w:val="FF0000"/>
          <w:sz w:val="28"/>
          <w:szCs w:val="28"/>
        </w:rPr>
        <w:t>）</w:t>
      </w:r>
    </w:p>
    <w:p w:rsidR="00ED7B3E" w:rsidRPr="00B14694" w:rsidRDefault="00ED7B3E" w:rsidP="00ED7B3E">
      <w:pPr>
        <w:autoSpaceDE w:val="0"/>
        <w:autoSpaceDN w:val="0"/>
        <w:adjustRightInd w:val="0"/>
        <w:snapToGrid w:val="0"/>
        <w:jc w:val="center"/>
        <w:rPr>
          <w:rFonts w:ascii="FZSSK--GBK1-0" w:eastAsia="Times New Roman" w:hAnsi="FZSSK--GBK1-0" w:cs="FZSSK--GBK1-0"/>
          <w:color w:val="000000"/>
          <w:kern w:val="0"/>
          <w:szCs w:val="21"/>
          <w:lang w:val="x-none"/>
        </w:rPr>
      </w:pPr>
      <w:bookmarkStart w:id="1" w:name="_Hlk60127660"/>
      <w:r w:rsidRPr="00B14694">
        <w:rPr>
          <w:rFonts w:ascii="NEU-BZ-Regular" w:eastAsia="Times New Roman" w:hAnsi="NEU-BZ-Regular" w:cs="NEU-BZ-Regular"/>
          <w:color w:val="000000"/>
          <w:kern w:val="0"/>
          <w:szCs w:val="21"/>
          <w:lang w:val="x-none"/>
        </w:rPr>
        <w:t xml:space="preserve">(1. </w:t>
      </w:r>
      <w:r w:rsidRPr="00B14694">
        <w:rPr>
          <w:rFonts w:ascii="宋体" w:hAnsi="宋体" w:cs="宋体" w:hint="eastAsia"/>
          <w:color w:val="000000"/>
          <w:kern w:val="0"/>
          <w:szCs w:val="21"/>
          <w:lang w:val="x-none"/>
        </w:rPr>
        <w:t>西南交通</w:t>
      </w:r>
      <w:r w:rsidRPr="00ED7B3E">
        <w:rPr>
          <w:rFonts w:ascii="宋体" w:hAnsi="宋体" w:cs="宋体" w:hint="eastAsia"/>
          <w:color w:val="000000"/>
          <w:kern w:val="0"/>
          <w:szCs w:val="21"/>
          <w:lang w:val="x-none"/>
        </w:rPr>
        <w:t>大学力学与航空航天学院，</w:t>
      </w:r>
      <w:r w:rsidRPr="00B14694">
        <w:rPr>
          <w:rFonts w:ascii="宋体" w:hAnsi="宋体" w:cs="宋体" w:hint="eastAsia"/>
          <w:color w:val="000000"/>
          <w:kern w:val="0"/>
          <w:szCs w:val="21"/>
          <w:lang w:val="x-none"/>
        </w:rPr>
        <w:t xml:space="preserve">成都 </w:t>
      </w:r>
      <w:r w:rsidRPr="00B14694">
        <w:rPr>
          <w:rFonts w:ascii="NEU-BZ-Regular" w:eastAsia="Times New Roman" w:hAnsi="NEU-BZ-Regular" w:cs="NEU-BZ-Regular"/>
          <w:color w:val="000000"/>
          <w:kern w:val="0"/>
          <w:szCs w:val="21"/>
          <w:lang w:val="x-none"/>
        </w:rPr>
        <w:t>611756</w:t>
      </w:r>
      <w:r w:rsidRPr="00B14694">
        <w:rPr>
          <w:rFonts w:ascii="宋体" w:hAnsi="宋体" w:cs="宋体" w:hint="eastAsia"/>
          <w:color w:val="000000"/>
          <w:kern w:val="0"/>
          <w:szCs w:val="21"/>
          <w:lang w:val="x-none"/>
        </w:rPr>
        <w:t>；</w:t>
      </w:r>
    </w:p>
    <w:p w:rsidR="005420D8" w:rsidRPr="00DF339F" w:rsidRDefault="00ED7B3E" w:rsidP="00ED7B3E">
      <w:pPr>
        <w:autoSpaceDE w:val="0"/>
        <w:autoSpaceDN w:val="0"/>
        <w:adjustRightInd w:val="0"/>
        <w:snapToGrid w:val="0"/>
        <w:jc w:val="center"/>
        <w:rPr>
          <w:rFonts w:eastAsia="楷体_GB2312"/>
          <w:color w:val="FF0000"/>
          <w:sz w:val="18"/>
          <w:szCs w:val="18"/>
        </w:rPr>
      </w:pPr>
      <w:r w:rsidRPr="00B14694">
        <w:rPr>
          <w:rFonts w:ascii="NEU-BZ-Regular" w:eastAsia="Times New Roman" w:hAnsi="NEU-BZ-Regular" w:cs="NEU-BZ-Regular"/>
          <w:color w:val="000000"/>
          <w:kern w:val="0"/>
          <w:szCs w:val="21"/>
          <w:lang w:val="x-none"/>
        </w:rPr>
        <w:t xml:space="preserve">2. </w:t>
      </w:r>
      <w:r w:rsidRPr="00B14694">
        <w:rPr>
          <w:rFonts w:ascii="宋体" w:hAnsi="宋体" w:cs="宋体" w:hint="eastAsia"/>
          <w:color w:val="000000"/>
          <w:kern w:val="0"/>
          <w:szCs w:val="21"/>
          <w:lang w:val="x-none"/>
        </w:rPr>
        <w:t>西南交通大学应用力学与结构安全四川省重点实验室，成都</w:t>
      </w:r>
      <w:r w:rsidRPr="00B14694">
        <w:rPr>
          <w:rFonts w:ascii="NEU-BZ-Regular" w:eastAsia="Times New Roman" w:hAnsi="NEU-BZ-Regular" w:cs="NEU-BZ-Regular"/>
          <w:color w:val="000000"/>
          <w:kern w:val="0"/>
          <w:szCs w:val="21"/>
          <w:lang w:val="x-none"/>
        </w:rPr>
        <w:t>611756)</w:t>
      </w:r>
      <w:r w:rsidR="005420D8" w:rsidRPr="00DF339F">
        <w:rPr>
          <w:rFonts w:eastAsiaTheme="minorEastAsia"/>
          <w:color w:val="FF0000"/>
          <w:szCs w:val="21"/>
        </w:rPr>
        <w:t>（五号宋体）</w:t>
      </w:r>
      <w:bookmarkEnd w:id="1"/>
    </w:p>
    <w:p w:rsidR="005420D8" w:rsidRPr="00DF339F" w:rsidRDefault="005420D8" w:rsidP="005420D8">
      <w:pPr>
        <w:ind w:leftChars="200" w:left="420" w:rightChars="200" w:right="420"/>
        <w:jc w:val="center"/>
        <w:rPr>
          <w:rFonts w:eastAsia="楷体_GB2312"/>
          <w:sz w:val="18"/>
          <w:szCs w:val="18"/>
        </w:rPr>
      </w:pPr>
      <w:r w:rsidRPr="00DF339F">
        <w:rPr>
          <w:rFonts w:eastAsia="仿宋_GB2312"/>
          <w:color w:val="FF0000"/>
          <w:sz w:val="28"/>
          <w:szCs w:val="28"/>
        </w:rPr>
        <w:t>（空一行）</w:t>
      </w:r>
    </w:p>
    <w:p w:rsidR="005420D8" w:rsidRPr="00335B95" w:rsidRDefault="005420D8" w:rsidP="00335B95">
      <w:pPr>
        <w:spacing w:line="336" w:lineRule="auto"/>
        <w:ind w:leftChars="200" w:left="420" w:rightChars="200" w:right="420" w:firstLineChars="196" w:firstLine="412"/>
        <w:rPr>
          <w:color w:val="333333"/>
          <w:szCs w:val="21"/>
        </w:rPr>
      </w:pPr>
      <w:r w:rsidRPr="00335B95">
        <w:rPr>
          <w:rFonts w:eastAsia="黑体"/>
          <w:szCs w:val="21"/>
        </w:rPr>
        <w:t>摘</w:t>
      </w:r>
      <w:r w:rsidRPr="00335B95">
        <w:rPr>
          <w:rFonts w:eastAsia="黑体"/>
          <w:szCs w:val="21"/>
        </w:rPr>
        <w:t xml:space="preserve"> </w:t>
      </w:r>
      <w:r w:rsidRPr="00335B95">
        <w:rPr>
          <w:rFonts w:eastAsia="黑体"/>
          <w:szCs w:val="21"/>
        </w:rPr>
        <w:t>要：</w:t>
      </w:r>
      <w:bookmarkStart w:id="2" w:name="_Hlk60127641"/>
      <w:r w:rsidRPr="00335B95">
        <w:rPr>
          <w:rFonts w:eastAsia="黑体"/>
          <w:color w:val="FF0000"/>
          <w:szCs w:val="21"/>
        </w:rPr>
        <w:t>（</w:t>
      </w:r>
      <w:r w:rsidR="00335B95" w:rsidRPr="00335B95">
        <w:rPr>
          <w:rFonts w:eastAsia="黑体" w:hint="eastAsia"/>
          <w:color w:val="FF0000"/>
          <w:szCs w:val="21"/>
        </w:rPr>
        <w:t>五号</w:t>
      </w:r>
      <w:r w:rsidRPr="00335B95">
        <w:rPr>
          <w:rFonts w:eastAsia="黑体"/>
          <w:color w:val="FF0000"/>
          <w:szCs w:val="21"/>
        </w:rPr>
        <w:t>黑体）</w:t>
      </w:r>
      <w:bookmarkEnd w:id="2"/>
      <w:r w:rsidRPr="00335B95">
        <w:rPr>
          <w:rFonts w:eastAsia="楷体"/>
          <w:color w:val="333333"/>
          <w:szCs w:val="21"/>
        </w:rPr>
        <w:t>摘要是以提供文章内容梗概为目的，不加评论和补充解释，简明、确切地记述文献重要内容的短文。论文的中、英文摘要是国内外数据库收录的主要内容，作者应给予高度重视。作者在写作时应注意下列问题：摘要应具有独立性和自明性，拥有</w:t>
      </w:r>
      <w:bookmarkStart w:id="3" w:name="_GoBack"/>
      <w:bookmarkEnd w:id="3"/>
      <w:r w:rsidRPr="00335B95">
        <w:rPr>
          <w:rFonts w:eastAsia="楷体"/>
          <w:color w:val="333333"/>
          <w:szCs w:val="21"/>
        </w:rPr>
        <w:t>与文章同等量的主要信息，达到即使不阅读全文也能获得主要的信息；摘要应</w:t>
      </w:r>
      <w:r w:rsidRPr="00335B95">
        <w:rPr>
          <w:rFonts w:eastAsia="楷体"/>
          <w:color w:val="FF0000"/>
          <w:szCs w:val="21"/>
        </w:rPr>
        <w:t>包括</w:t>
      </w:r>
      <w:r w:rsidRPr="00335B95">
        <w:rPr>
          <w:rFonts w:eastAsia="楷体"/>
          <w:color w:val="333333"/>
          <w:szCs w:val="21"/>
        </w:rPr>
        <w:t>研究的目的（含简要的研究背景）、采用的方法、试验的结果、得出的结论、作者的创新点或独到之处；在语言表达方式上应排除在本学科领域已经成为常识的内容，应如实地反映所做的研究工作，提供尽可能多的定量的信息，不可进行自我评论，不应有如：</w:t>
      </w:r>
      <w:r w:rsidRPr="00335B95">
        <w:rPr>
          <w:rFonts w:eastAsia="楷体"/>
          <w:color w:val="333333"/>
          <w:szCs w:val="21"/>
        </w:rPr>
        <w:t>“…</w:t>
      </w:r>
      <w:r w:rsidRPr="00335B95">
        <w:rPr>
          <w:rFonts w:eastAsia="楷体"/>
          <w:color w:val="333333"/>
          <w:szCs w:val="21"/>
        </w:rPr>
        <w:t>属于首创</w:t>
      </w:r>
      <w:r w:rsidRPr="00335B95">
        <w:rPr>
          <w:rFonts w:eastAsia="楷体"/>
          <w:color w:val="333333"/>
          <w:szCs w:val="21"/>
        </w:rPr>
        <w:t>”</w:t>
      </w:r>
      <w:r w:rsidRPr="00335B95">
        <w:rPr>
          <w:rFonts w:eastAsia="楷体"/>
          <w:color w:val="333333"/>
          <w:szCs w:val="21"/>
        </w:rPr>
        <w:t>；</w:t>
      </w:r>
      <w:r w:rsidRPr="00335B95">
        <w:rPr>
          <w:rFonts w:eastAsia="楷体"/>
          <w:color w:val="333333"/>
          <w:szCs w:val="21"/>
        </w:rPr>
        <w:t>“…</w:t>
      </w:r>
      <w:r w:rsidRPr="00335B95">
        <w:rPr>
          <w:rFonts w:eastAsia="楷体"/>
          <w:color w:val="333333"/>
          <w:szCs w:val="21"/>
        </w:rPr>
        <w:t>尚未见报道</w:t>
      </w:r>
      <w:r w:rsidRPr="00335B95">
        <w:rPr>
          <w:rFonts w:eastAsia="楷体"/>
          <w:color w:val="333333"/>
          <w:szCs w:val="21"/>
        </w:rPr>
        <w:t>”</w:t>
      </w:r>
      <w:r w:rsidRPr="00335B95">
        <w:rPr>
          <w:rFonts w:eastAsia="楷体"/>
          <w:color w:val="333333"/>
          <w:szCs w:val="21"/>
        </w:rPr>
        <w:t>等；</w:t>
      </w:r>
      <w:r w:rsidRPr="00335B95">
        <w:rPr>
          <w:rFonts w:eastAsia="楷体"/>
          <w:color w:val="333333"/>
          <w:szCs w:val="21"/>
        </w:rPr>
        <w:t xml:space="preserve"> </w:t>
      </w:r>
      <w:r w:rsidRPr="00335B95">
        <w:rPr>
          <w:rFonts w:eastAsia="楷体"/>
          <w:color w:val="333333"/>
          <w:szCs w:val="21"/>
        </w:rPr>
        <w:t>中文摘要应采用第三人称的写法，不用</w:t>
      </w:r>
      <w:r w:rsidRPr="00335B95">
        <w:rPr>
          <w:rFonts w:eastAsia="楷体"/>
          <w:color w:val="333333"/>
          <w:szCs w:val="21"/>
        </w:rPr>
        <w:t>“</w:t>
      </w:r>
      <w:r w:rsidRPr="00335B95">
        <w:rPr>
          <w:rFonts w:eastAsia="楷体"/>
          <w:color w:val="333333"/>
          <w:szCs w:val="21"/>
        </w:rPr>
        <w:t>本文</w:t>
      </w:r>
      <w:r w:rsidRPr="00335B95">
        <w:rPr>
          <w:rFonts w:eastAsia="楷体"/>
          <w:color w:val="333333"/>
          <w:szCs w:val="21"/>
        </w:rPr>
        <w:t>”</w:t>
      </w:r>
      <w:r w:rsidRPr="00335B95">
        <w:rPr>
          <w:rFonts w:eastAsia="楷体"/>
          <w:color w:val="333333"/>
          <w:szCs w:val="21"/>
        </w:rPr>
        <w:t>、</w:t>
      </w:r>
      <w:r w:rsidRPr="00335B95">
        <w:rPr>
          <w:rFonts w:eastAsia="楷体"/>
          <w:color w:val="333333"/>
          <w:szCs w:val="21"/>
        </w:rPr>
        <w:t>“</w:t>
      </w:r>
      <w:r w:rsidRPr="00335B95">
        <w:rPr>
          <w:rFonts w:eastAsia="楷体"/>
          <w:color w:val="333333"/>
          <w:szCs w:val="21"/>
        </w:rPr>
        <w:t>作者</w:t>
      </w:r>
      <w:r w:rsidRPr="00335B95">
        <w:rPr>
          <w:rFonts w:eastAsia="楷体"/>
          <w:color w:val="333333"/>
          <w:szCs w:val="21"/>
        </w:rPr>
        <w:t>”</w:t>
      </w:r>
      <w:r w:rsidRPr="00335B95">
        <w:rPr>
          <w:rFonts w:eastAsia="楷体"/>
          <w:color w:val="333333"/>
          <w:szCs w:val="21"/>
        </w:rPr>
        <w:t>和</w:t>
      </w:r>
      <w:r w:rsidRPr="00335B95">
        <w:rPr>
          <w:rFonts w:eastAsia="楷体"/>
          <w:color w:val="333333"/>
          <w:szCs w:val="21"/>
        </w:rPr>
        <w:t>“</w:t>
      </w:r>
      <w:r w:rsidRPr="00335B95">
        <w:rPr>
          <w:rFonts w:eastAsia="楷体"/>
          <w:color w:val="333333"/>
          <w:szCs w:val="21"/>
        </w:rPr>
        <w:t>笔者</w:t>
      </w:r>
      <w:r w:rsidRPr="00335B95">
        <w:rPr>
          <w:rFonts w:eastAsia="楷体"/>
          <w:color w:val="333333"/>
          <w:szCs w:val="21"/>
        </w:rPr>
        <w:t>”</w:t>
      </w:r>
      <w:r w:rsidRPr="00335B95">
        <w:rPr>
          <w:rFonts w:eastAsia="楷体"/>
          <w:color w:val="333333"/>
          <w:szCs w:val="21"/>
        </w:rPr>
        <w:t>等；缩略语和简称首次出现用全称，并给出简称；关键词不用缩略语和简称，已通用的除外；摘要中不要使用图、表，一般不分段落；同一篇文章的中英文摘要内容应该一致。字数一般控制在</w:t>
      </w:r>
      <w:r w:rsidRPr="00335B95">
        <w:rPr>
          <w:rFonts w:eastAsia="楷体"/>
          <w:color w:val="333333"/>
          <w:szCs w:val="21"/>
        </w:rPr>
        <w:t>250</w:t>
      </w:r>
      <w:r w:rsidRPr="00335B95">
        <w:rPr>
          <w:rFonts w:eastAsia="楷体"/>
          <w:color w:val="333333"/>
          <w:szCs w:val="21"/>
        </w:rPr>
        <w:t>字</w:t>
      </w:r>
      <w:r w:rsidRPr="00335B95">
        <w:rPr>
          <w:rFonts w:eastAsia="楷体"/>
          <w:color w:val="333333"/>
          <w:szCs w:val="21"/>
        </w:rPr>
        <w:t>~300</w:t>
      </w:r>
      <w:r w:rsidRPr="00335B95">
        <w:rPr>
          <w:rFonts w:eastAsia="楷体"/>
          <w:color w:val="333333"/>
          <w:szCs w:val="21"/>
        </w:rPr>
        <w:t>字。</w:t>
      </w:r>
      <w:r w:rsidRPr="00335B95">
        <w:rPr>
          <w:rFonts w:eastAsia="楷体"/>
          <w:color w:val="FF0000"/>
          <w:szCs w:val="21"/>
        </w:rPr>
        <w:t>（中文为</w:t>
      </w:r>
      <w:r w:rsidR="00335B95" w:rsidRPr="00335B95">
        <w:rPr>
          <w:rFonts w:eastAsia="楷体" w:hint="eastAsia"/>
          <w:color w:val="FF0000"/>
          <w:szCs w:val="21"/>
        </w:rPr>
        <w:t>五号</w:t>
      </w:r>
      <w:r w:rsidRPr="00335B95">
        <w:rPr>
          <w:rFonts w:eastAsia="楷体"/>
          <w:color w:val="FF0000"/>
          <w:szCs w:val="21"/>
        </w:rPr>
        <w:t>楷体</w:t>
      </w:r>
      <w:r w:rsidRPr="00335B95">
        <w:rPr>
          <w:rFonts w:eastAsia="楷体" w:hint="eastAsia"/>
          <w:color w:val="FF0000"/>
          <w:szCs w:val="21"/>
        </w:rPr>
        <w:t>，</w:t>
      </w:r>
      <w:r w:rsidRPr="00335B95">
        <w:rPr>
          <w:rFonts w:eastAsia="楷体"/>
          <w:color w:val="FF0000"/>
          <w:szCs w:val="21"/>
        </w:rPr>
        <w:t>英文为新罗马字体</w:t>
      </w:r>
      <w:r w:rsidRPr="00335B95">
        <w:rPr>
          <w:rFonts w:eastAsia="楷体" w:hint="eastAsia"/>
          <w:color w:val="FF0000"/>
          <w:szCs w:val="21"/>
        </w:rPr>
        <w:t>；行距为</w:t>
      </w:r>
      <w:r w:rsidRPr="00335B95">
        <w:rPr>
          <w:rFonts w:eastAsia="楷体" w:hint="eastAsia"/>
          <w:color w:val="FF0000"/>
          <w:szCs w:val="21"/>
        </w:rPr>
        <w:t>1</w:t>
      </w:r>
      <w:r w:rsidRPr="00335B95">
        <w:rPr>
          <w:rFonts w:eastAsia="楷体"/>
          <w:color w:val="FF0000"/>
          <w:szCs w:val="21"/>
        </w:rPr>
        <w:t>.</w:t>
      </w:r>
      <w:r w:rsidR="00335B95">
        <w:rPr>
          <w:rFonts w:eastAsia="楷体"/>
          <w:color w:val="FF0000"/>
          <w:szCs w:val="21"/>
        </w:rPr>
        <w:t>4</w:t>
      </w:r>
      <w:r w:rsidRPr="00335B95">
        <w:rPr>
          <w:rFonts w:eastAsia="楷体"/>
          <w:color w:val="FF0000"/>
          <w:szCs w:val="21"/>
        </w:rPr>
        <w:t>倍行距）</w:t>
      </w:r>
    </w:p>
    <w:p w:rsidR="005420D8" w:rsidRPr="00335B95" w:rsidRDefault="005420D8" w:rsidP="00335B95">
      <w:pPr>
        <w:spacing w:line="336" w:lineRule="auto"/>
        <w:ind w:leftChars="200" w:left="420" w:rightChars="200" w:right="420" w:firstLineChars="196" w:firstLine="412"/>
        <w:rPr>
          <w:szCs w:val="21"/>
        </w:rPr>
      </w:pPr>
      <w:r w:rsidRPr="00335B95">
        <w:rPr>
          <w:rFonts w:eastAsia="黑体"/>
          <w:color w:val="000000" w:themeColor="text1"/>
          <w:szCs w:val="21"/>
        </w:rPr>
        <w:t>关键词：</w:t>
      </w:r>
      <w:r w:rsidRPr="00335B95">
        <w:rPr>
          <w:rFonts w:eastAsia="黑体"/>
          <w:color w:val="FF0000"/>
          <w:szCs w:val="21"/>
        </w:rPr>
        <w:t>（</w:t>
      </w:r>
      <w:r w:rsidR="00335B95" w:rsidRPr="00335B95">
        <w:rPr>
          <w:rFonts w:eastAsia="黑体" w:hint="eastAsia"/>
          <w:color w:val="FF0000"/>
          <w:szCs w:val="21"/>
        </w:rPr>
        <w:t>五号</w:t>
      </w:r>
      <w:r w:rsidRPr="00335B95">
        <w:rPr>
          <w:rFonts w:eastAsia="黑体"/>
          <w:color w:val="FF0000"/>
          <w:szCs w:val="21"/>
        </w:rPr>
        <w:t>黑体）</w:t>
      </w:r>
      <w:r w:rsidRPr="00335B95">
        <w:rPr>
          <w:rFonts w:eastAsia="楷体"/>
          <w:szCs w:val="21"/>
        </w:rPr>
        <w:t>多相流；搅拌器；流场模拟；软件开发；</w:t>
      </w:r>
      <w:r w:rsidRPr="00335B95">
        <w:rPr>
          <w:rFonts w:eastAsia="楷体"/>
          <w:szCs w:val="21"/>
        </w:rPr>
        <w:t>FLUENT</w:t>
      </w:r>
      <w:r w:rsidRPr="00335B95">
        <w:rPr>
          <w:rFonts w:eastAsia="楷体"/>
          <w:szCs w:val="21"/>
        </w:rPr>
        <w:t>；</w:t>
      </w:r>
      <w:r w:rsidRPr="00335B95">
        <w:rPr>
          <w:rFonts w:eastAsia="楷体"/>
          <w:szCs w:val="21"/>
        </w:rPr>
        <w:t>ANSYS</w:t>
      </w:r>
      <w:r w:rsidRPr="00335B95">
        <w:rPr>
          <w:color w:val="FF0000"/>
          <w:szCs w:val="21"/>
        </w:rPr>
        <w:t>（</w:t>
      </w:r>
      <w:r w:rsidRPr="00335B95">
        <w:rPr>
          <w:rFonts w:eastAsia="楷体"/>
          <w:color w:val="FF0000"/>
          <w:szCs w:val="21"/>
        </w:rPr>
        <w:t>中文为</w:t>
      </w:r>
      <w:r w:rsidR="00335B95" w:rsidRPr="00335B95">
        <w:rPr>
          <w:rFonts w:eastAsia="楷体" w:hint="eastAsia"/>
          <w:color w:val="FF0000"/>
          <w:szCs w:val="21"/>
        </w:rPr>
        <w:t>五号</w:t>
      </w:r>
      <w:r w:rsidRPr="00335B95">
        <w:rPr>
          <w:rFonts w:eastAsia="楷体"/>
          <w:color w:val="FF0000"/>
          <w:szCs w:val="21"/>
        </w:rPr>
        <w:t>楷体</w:t>
      </w:r>
      <w:r w:rsidRPr="00335B95">
        <w:rPr>
          <w:rFonts w:eastAsia="楷体"/>
          <w:color w:val="FF0000"/>
          <w:szCs w:val="21"/>
        </w:rPr>
        <w:t>,</w:t>
      </w:r>
      <w:r w:rsidRPr="00335B95">
        <w:rPr>
          <w:rFonts w:eastAsia="楷体"/>
          <w:color w:val="FF0000"/>
          <w:szCs w:val="21"/>
        </w:rPr>
        <w:t>英文为新罗马字体</w:t>
      </w:r>
      <w:r w:rsidRPr="00335B95">
        <w:rPr>
          <w:rFonts w:eastAsia="楷体" w:hint="eastAsia"/>
          <w:color w:val="FF0000"/>
          <w:szCs w:val="21"/>
        </w:rPr>
        <w:t>；行距为</w:t>
      </w:r>
      <w:r w:rsidR="00335B95" w:rsidRPr="00335B95">
        <w:rPr>
          <w:rFonts w:eastAsia="楷体" w:hint="eastAsia"/>
          <w:color w:val="FF0000"/>
          <w:szCs w:val="21"/>
        </w:rPr>
        <w:t>1</w:t>
      </w:r>
      <w:r w:rsidR="00335B95" w:rsidRPr="00335B95">
        <w:rPr>
          <w:rFonts w:eastAsia="楷体"/>
          <w:color w:val="FF0000"/>
          <w:szCs w:val="21"/>
        </w:rPr>
        <w:t>.4</w:t>
      </w:r>
      <w:r w:rsidR="00335B95" w:rsidRPr="00335B95">
        <w:rPr>
          <w:rFonts w:eastAsia="楷体"/>
          <w:color w:val="FF0000"/>
          <w:szCs w:val="21"/>
        </w:rPr>
        <w:t>倍行距</w:t>
      </w:r>
      <w:r w:rsidRPr="00335B95">
        <w:rPr>
          <w:color w:val="FF0000"/>
          <w:szCs w:val="21"/>
        </w:rPr>
        <w:t>）</w:t>
      </w:r>
    </w:p>
    <w:p w:rsidR="005420D8" w:rsidRPr="00335B95" w:rsidRDefault="005420D8" w:rsidP="00335B95">
      <w:pPr>
        <w:autoSpaceDE w:val="0"/>
        <w:autoSpaceDN w:val="0"/>
        <w:adjustRightInd w:val="0"/>
        <w:spacing w:line="336" w:lineRule="auto"/>
        <w:ind w:leftChars="200" w:left="420" w:rightChars="200" w:right="420" w:firstLineChars="196" w:firstLine="412"/>
        <w:rPr>
          <w:color w:val="FF0000"/>
          <w:szCs w:val="21"/>
        </w:rPr>
      </w:pPr>
      <w:r w:rsidRPr="00335B95">
        <w:rPr>
          <w:rFonts w:eastAsia="黑体"/>
          <w:szCs w:val="21"/>
        </w:rPr>
        <w:t>中图分类号</w:t>
      </w:r>
      <w:r w:rsidR="00335B95" w:rsidRPr="00335B95">
        <w:rPr>
          <w:rFonts w:eastAsia="黑体"/>
          <w:szCs w:val="21"/>
        </w:rPr>
        <w:t>：</w:t>
      </w:r>
      <w:r w:rsidRPr="00335B95">
        <w:rPr>
          <w:rFonts w:eastAsia="黑体"/>
          <w:color w:val="FF0000"/>
          <w:szCs w:val="21"/>
        </w:rPr>
        <w:t>（</w:t>
      </w:r>
      <w:r w:rsidR="00335B95" w:rsidRPr="00335B95">
        <w:rPr>
          <w:rFonts w:eastAsia="黑体" w:hint="eastAsia"/>
          <w:color w:val="FF0000"/>
          <w:szCs w:val="21"/>
        </w:rPr>
        <w:t>五号</w:t>
      </w:r>
      <w:r w:rsidRPr="00335B95">
        <w:rPr>
          <w:rFonts w:eastAsia="黑体"/>
          <w:color w:val="FF0000"/>
          <w:szCs w:val="21"/>
        </w:rPr>
        <w:t>黑体）</w:t>
      </w:r>
      <w:r w:rsidRPr="00335B95">
        <w:rPr>
          <w:szCs w:val="21"/>
        </w:rPr>
        <w:t xml:space="preserve">TB115 </w:t>
      </w:r>
      <w:r w:rsidRPr="00335B95">
        <w:rPr>
          <w:color w:val="FF0000"/>
          <w:szCs w:val="21"/>
        </w:rPr>
        <w:t>（</w:t>
      </w:r>
      <w:r w:rsidR="00335B95" w:rsidRPr="00335B95">
        <w:rPr>
          <w:rFonts w:hint="eastAsia"/>
          <w:color w:val="FF0000"/>
          <w:szCs w:val="21"/>
        </w:rPr>
        <w:t>五号</w:t>
      </w:r>
      <w:r w:rsidRPr="00335B95">
        <w:rPr>
          <w:color w:val="FF0000"/>
          <w:szCs w:val="21"/>
        </w:rPr>
        <w:t xml:space="preserve"> Times New Roman</w:t>
      </w:r>
      <w:r w:rsidRPr="00335B95">
        <w:rPr>
          <w:color w:val="FF0000"/>
          <w:szCs w:val="21"/>
        </w:rPr>
        <w:t>）</w:t>
      </w:r>
      <w:r w:rsidRPr="00335B95">
        <w:rPr>
          <w:rFonts w:eastAsia="黑体"/>
          <w:szCs w:val="21"/>
        </w:rPr>
        <w:t>文献标志码：</w:t>
      </w:r>
      <w:r w:rsidRPr="00335B95">
        <w:rPr>
          <w:rFonts w:eastAsia="黑体"/>
          <w:color w:val="FF0000"/>
          <w:szCs w:val="21"/>
        </w:rPr>
        <w:t>（</w:t>
      </w:r>
      <w:r w:rsidR="00335B95" w:rsidRPr="00335B95">
        <w:rPr>
          <w:rFonts w:eastAsia="黑体" w:hint="eastAsia"/>
          <w:color w:val="FF0000"/>
          <w:szCs w:val="21"/>
        </w:rPr>
        <w:t>五号</w:t>
      </w:r>
      <w:r w:rsidRPr="00335B95">
        <w:rPr>
          <w:rFonts w:eastAsia="黑体"/>
          <w:color w:val="FF0000"/>
          <w:szCs w:val="21"/>
        </w:rPr>
        <w:t>黑体）</w:t>
      </w:r>
      <w:r w:rsidRPr="00335B95">
        <w:rPr>
          <w:szCs w:val="21"/>
        </w:rPr>
        <w:t>A</w:t>
      </w:r>
      <w:r w:rsidRPr="00335B95">
        <w:rPr>
          <w:color w:val="FF0000"/>
          <w:szCs w:val="21"/>
        </w:rPr>
        <w:t>（</w:t>
      </w:r>
      <w:r w:rsidR="00335B95" w:rsidRPr="00335B95">
        <w:rPr>
          <w:rFonts w:hint="eastAsia"/>
          <w:color w:val="FF0000"/>
          <w:szCs w:val="21"/>
        </w:rPr>
        <w:t>五号</w:t>
      </w:r>
      <w:r w:rsidRPr="00335B95">
        <w:rPr>
          <w:color w:val="FF0000"/>
          <w:szCs w:val="21"/>
        </w:rPr>
        <w:t xml:space="preserve"> Times New Roman</w:t>
      </w:r>
      <w:r w:rsidRPr="00335B95">
        <w:rPr>
          <w:color w:val="FF0000"/>
          <w:szCs w:val="21"/>
        </w:rPr>
        <w:t>）</w:t>
      </w:r>
    </w:p>
    <w:p w:rsidR="004D5F8A" w:rsidRPr="00335B95" w:rsidRDefault="005420D8" w:rsidP="004D5F8A">
      <w:pPr>
        <w:autoSpaceDE w:val="0"/>
        <w:autoSpaceDN w:val="0"/>
        <w:adjustRightInd w:val="0"/>
        <w:ind w:leftChars="200" w:left="420" w:rightChars="200" w:right="420" w:firstLineChars="1035" w:firstLine="2173"/>
        <w:jc w:val="left"/>
        <w:rPr>
          <w:color w:val="FF0000"/>
          <w:szCs w:val="18"/>
        </w:rPr>
      </w:pPr>
      <w:r w:rsidRPr="00335B95">
        <w:rPr>
          <w:color w:val="FF0000"/>
          <w:szCs w:val="18"/>
        </w:rPr>
        <w:t>（空一行）</w:t>
      </w:r>
    </w:p>
    <w:p w:rsidR="004D5F8A" w:rsidRDefault="004D5F8A" w:rsidP="004D5F8A">
      <w:pPr>
        <w:autoSpaceDE w:val="0"/>
        <w:autoSpaceDN w:val="0"/>
        <w:adjustRightInd w:val="0"/>
        <w:ind w:rightChars="200" w:right="420"/>
        <w:jc w:val="left"/>
        <w:rPr>
          <w:rFonts w:eastAsia="楷体"/>
          <w:sz w:val="24"/>
          <w:szCs w:val="28"/>
        </w:rPr>
        <w:sectPr w:rsidR="004D5F8A" w:rsidSect="003510FA">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247" w:right="1247" w:bottom="1247" w:left="1247" w:header="680" w:footer="680" w:gutter="0"/>
          <w:cols w:space="720"/>
          <w:titlePg/>
          <w:docGrid w:linePitch="321" w:charSpace="1852"/>
        </w:sectPr>
      </w:pPr>
    </w:p>
    <w:p w:rsidR="005420D8" w:rsidRPr="000E7411" w:rsidRDefault="005420D8" w:rsidP="00335B95">
      <w:pPr>
        <w:autoSpaceDE w:val="0"/>
        <w:autoSpaceDN w:val="0"/>
        <w:adjustRightInd w:val="0"/>
        <w:spacing w:line="336" w:lineRule="auto"/>
        <w:ind w:rightChars="200" w:right="420"/>
        <w:jc w:val="left"/>
        <w:rPr>
          <w:sz w:val="20"/>
        </w:rPr>
      </w:pPr>
      <w:r w:rsidRPr="000E7411">
        <w:rPr>
          <w:rFonts w:eastAsia="楷体"/>
          <w:sz w:val="24"/>
          <w:szCs w:val="28"/>
        </w:rPr>
        <w:t>引</w:t>
      </w:r>
      <w:r w:rsidRPr="000E7411">
        <w:rPr>
          <w:rFonts w:eastAsia="楷体"/>
          <w:sz w:val="24"/>
          <w:szCs w:val="28"/>
        </w:rPr>
        <w:t xml:space="preserve">  </w:t>
      </w:r>
      <w:r w:rsidRPr="000E7411">
        <w:rPr>
          <w:rFonts w:eastAsia="楷体"/>
          <w:sz w:val="24"/>
          <w:szCs w:val="28"/>
        </w:rPr>
        <w:t>言</w:t>
      </w:r>
    </w:p>
    <w:p w:rsidR="005420D8" w:rsidRPr="00DF339F" w:rsidRDefault="005420D8" w:rsidP="00335B95">
      <w:pPr>
        <w:spacing w:line="336" w:lineRule="auto"/>
        <w:ind w:firstLineChars="147" w:firstLine="309"/>
      </w:pPr>
      <w:r w:rsidRPr="00DF339F">
        <w:t>关键词为经过规范化处理的词语或短语，数量一般为</w:t>
      </w:r>
      <w:r w:rsidRPr="00DF339F">
        <w:t>3</w:t>
      </w:r>
      <w:r w:rsidRPr="00DF339F">
        <w:t>个～</w:t>
      </w:r>
      <w:r w:rsidRPr="00DF339F">
        <w:t>8</w:t>
      </w:r>
      <w:bookmarkStart w:id="4" w:name="_Hlk59711338"/>
      <w:r w:rsidRPr="00DF339F">
        <w:t>个</w:t>
      </w:r>
      <w:bookmarkEnd w:id="4"/>
      <w:r w:rsidRPr="00DF339F">
        <w:t>。同一篇文章的中英文关键词的</w:t>
      </w:r>
      <w:r w:rsidRPr="00DF339F">
        <w:rPr>
          <w:color w:val="0000FF"/>
        </w:rPr>
        <w:t>内容和顺序</w:t>
      </w:r>
      <w:r w:rsidRPr="00DF339F">
        <w:t>应一致。</w:t>
      </w:r>
    </w:p>
    <w:p w:rsidR="005420D8" w:rsidRPr="00DF339F" w:rsidRDefault="005420D8" w:rsidP="00335B95">
      <w:pPr>
        <w:spacing w:line="336" w:lineRule="auto"/>
        <w:ind w:firstLineChars="200" w:firstLine="420"/>
      </w:pPr>
      <w:r w:rsidRPr="00DF339F">
        <w:t>引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引言中不必赘述。如实评述，防止吹嘘自己和贬低别人，避免宣传性的用语。对出现的比较专业化的术语或缩写词进行定义和说明，后文中出现时不必再解释，</w:t>
      </w:r>
      <w:r w:rsidRPr="00DF339F">
        <w:rPr>
          <w:color w:val="0000FF"/>
        </w:rPr>
        <w:t>引言中尽量不要出现图表</w:t>
      </w:r>
      <w:r w:rsidRPr="00DF339F">
        <w:t>。另外，一般在写作引言时，需要明确点明本文的</w:t>
      </w:r>
      <w:r w:rsidRPr="00DF339F">
        <w:rPr>
          <w:color w:val="0000FF"/>
        </w:rPr>
        <w:t>创新点</w:t>
      </w:r>
      <w:r w:rsidRPr="00DF339F">
        <w:t>，以便专家与编辑部正</w:t>
      </w:r>
      <w:r w:rsidRPr="00DF339F">
        <w:t>确评价论文。</w:t>
      </w:r>
      <w:r w:rsidRPr="002768DA">
        <w:rPr>
          <w:color w:val="FF0000"/>
          <w:szCs w:val="18"/>
        </w:rPr>
        <w:t>（中文为五号宋体</w:t>
      </w:r>
      <w:r>
        <w:rPr>
          <w:rFonts w:hint="eastAsia"/>
          <w:color w:val="FF0000"/>
          <w:szCs w:val="18"/>
        </w:rPr>
        <w:t>，</w:t>
      </w:r>
      <w:r w:rsidRPr="002768DA">
        <w:rPr>
          <w:color w:val="FF0000"/>
          <w:szCs w:val="18"/>
        </w:rPr>
        <w:t>英文为五号新罗马字体；</w:t>
      </w:r>
      <w:r w:rsidRPr="002768DA">
        <w:rPr>
          <w:rFonts w:hint="eastAsia"/>
          <w:color w:val="FF0000"/>
          <w:szCs w:val="18"/>
        </w:rPr>
        <w:t>行距为</w:t>
      </w:r>
      <w:r w:rsidR="00335B95" w:rsidRPr="00335B95">
        <w:rPr>
          <w:rFonts w:hint="eastAsia"/>
          <w:color w:val="FF0000"/>
          <w:szCs w:val="18"/>
        </w:rPr>
        <w:t>1.4</w:t>
      </w:r>
      <w:r w:rsidR="00335B95" w:rsidRPr="00335B95">
        <w:rPr>
          <w:rFonts w:hint="eastAsia"/>
          <w:color w:val="FF0000"/>
          <w:szCs w:val="18"/>
        </w:rPr>
        <w:t>倍行距</w:t>
      </w:r>
      <w:r w:rsidRPr="002768DA">
        <w:rPr>
          <w:color w:val="FF0000"/>
        </w:rPr>
        <w:t>，两端对齐</w:t>
      </w:r>
      <w:r w:rsidRPr="002768DA">
        <w:rPr>
          <w:color w:val="FF0000"/>
          <w:szCs w:val="18"/>
        </w:rPr>
        <w:t>）</w:t>
      </w:r>
    </w:p>
    <w:p w:rsidR="005420D8" w:rsidRPr="000E7411" w:rsidRDefault="005420D8" w:rsidP="00335B95">
      <w:pPr>
        <w:autoSpaceDE w:val="0"/>
        <w:autoSpaceDN w:val="0"/>
        <w:adjustRightInd w:val="0"/>
        <w:spacing w:line="336" w:lineRule="auto"/>
        <w:jc w:val="left"/>
        <w:rPr>
          <w:rFonts w:eastAsia="楷体"/>
          <w:sz w:val="24"/>
          <w:szCs w:val="28"/>
        </w:rPr>
      </w:pPr>
      <w:r w:rsidRPr="000E7411">
        <w:rPr>
          <w:rFonts w:eastAsia="楷体"/>
          <w:sz w:val="24"/>
          <w:szCs w:val="28"/>
        </w:rPr>
        <w:t xml:space="preserve">1 </w:t>
      </w:r>
      <w:r w:rsidRPr="000E7411">
        <w:rPr>
          <w:rFonts w:eastAsia="楷体"/>
          <w:sz w:val="24"/>
          <w:szCs w:val="28"/>
        </w:rPr>
        <w:t>标题与正文格式</w:t>
      </w:r>
    </w:p>
    <w:p w:rsidR="005420D8" w:rsidRPr="00DF339F" w:rsidRDefault="005420D8" w:rsidP="00335B95">
      <w:pPr>
        <w:spacing w:line="336" w:lineRule="auto"/>
        <w:ind w:firstLineChars="200" w:firstLine="420"/>
      </w:pPr>
      <w:r w:rsidRPr="00DF339F">
        <w:t>正文各层次</w:t>
      </w:r>
      <w:r w:rsidRPr="00DF339F">
        <w:rPr>
          <w:color w:val="0000FF"/>
        </w:rPr>
        <w:t>标题序号</w:t>
      </w:r>
      <w:r w:rsidRPr="00DF339F">
        <w:t>一律用阿拉伯数字（</w:t>
      </w:r>
      <w:r w:rsidRPr="00DF339F">
        <w:t>Times New Roman</w:t>
      </w:r>
      <w:r w:rsidRPr="00DF339F">
        <w:t>格式）连续编码。</w:t>
      </w:r>
      <w:r w:rsidRPr="00DF339F">
        <w:rPr>
          <w:u w:val="single"/>
        </w:rPr>
        <w:t>一级标题</w:t>
      </w:r>
      <w:r w:rsidRPr="00DF339F">
        <w:t>为四号</w:t>
      </w:r>
      <w:r>
        <w:rPr>
          <w:rFonts w:hint="eastAsia"/>
        </w:rPr>
        <w:t>楷体</w:t>
      </w:r>
      <w:r w:rsidRPr="00DF339F">
        <w:t>，</w:t>
      </w:r>
      <w:proofErr w:type="gramStart"/>
      <w:r w:rsidRPr="00DF339F">
        <w:t>并左顶格</w:t>
      </w:r>
      <w:proofErr w:type="gramEnd"/>
      <w:r w:rsidRPr="00DF339F">
        <w:t>书写，</w:t>
      </w:r>
      <w:r w:rsidR="00335B95" w:rsidRPr="00335B95">
        <w:rPr>
          <w:rFonts w:hint="eastAsia"/>
        </w:rPr>
        <w:t>1.4</w:t>
      </w:r>
      <w:r w:rsidR="00335B95" w:rsidRPr="00335B95">
        <w:rPr>
          <w:rFonts w:hint="eastAsia"/>
        </w:rPr>
        <w:t>倍行距</w:t>
      </w:r>
      <w:r w:rsidRPr="00DF339F">
        <w:t>，序</w:t>
      </w:r>
      <w:proofErr w:type="gramStart"/>
      <w:r w:rsidRPr="00DF339F">
        <w:t>码之后</w:t>
      </w:r>
      <w:r w:rsidRPr="002768DA">
        <w:rPr>
          <w:color w:val="FF0000"/>
        </w:rPr>
        <w:t>空</w:t>
      </w:r>
      <w:proofErr w:type="gramEnd"/>
      <w:r w:rsidRPr="00DF339F">
        <w:t>一个汉字</w:t>
      </w:r>
      <w:proofErr w:type="gramStart"/>
      <w:r w:rsidRPr="00DF339F">
        <w:t>间距接写标题</w:t>
      </w:r>
      <w:proofErr w:type="gramEnd"/>
      <w:r w:rsidRPr="00DF339F">
        <w:t>。</w:t>
      </w:r>
      <w:r w:rsidRPr="00DF339F">
        <w:rPr>
          <w:u w:val="single"/>
        </w:rPr>
        <w:t>二级标题</w:t>
      </w:r>
      <w:r w:rsidRPr="00DF339F">
        <w:t>为</w:t>
      </w:r>
      <w:bookmarkStart w:id="5" w:name="_Hlk60127778"/>
      <w:r w:rsidRPr="00DF339F">
        <w:t>五号黑体，</w:t>
      </w:r>
      <w:proofErr w:type="gramStart"/>
      <w:r w:rsidRPr="00DF339F">
        <w:t>并左顶格</w:t>
      </w:r>
      <w:proofErr w:type="gramEnd"/>
      <w:r w:rsidRPr="00DF339F">
        <w:t>书写，</w:t>
      </w:r>
      <w:r w:rsidR="00335B95" w:rsidRPr="00335B95">
        <w:rPr>
          <w:rFonts w:hint="eastAsia"/>
        </w:rPr>
        <w:t>1.4</w:t>
      </w:r>
      <w:r w:rsidR="00335B95" w:rsidRPr="00335B95">
        <w:rPr>
          <w:rFonts w:hint="eastAsia"/>
        </w:rPr>
        <w:t>倍行距</w:t>
      </w:r>
      <w:r w:rsidRPr="00DF339F">
        <w:t>，序</w:t>
      </w:r>
      <w:proofErr w:type="gramStart"/>
      <w:r w:rsidRPr="00DF339F">
        <w:t>码之后</w:t>
      </w:r>
      <w:r w:rsidRPr="002768DA">
        <w:rPr>
          <w:color w:val="FF0000"/>
        </w:rPr>
        <w:t>空</w:t>
      </w:r>
      <w:proofErr w:type="gramEnd"/>
      <w:r w:rsidRPr="00DF339F">
        <w:t>一个汉字</w:t>
      </w:r>
      <w:proofErr w:type="gramStart"/>
      <w:r w:rsidRPr="00DF339F">
        <w:t>间距接写标题</w:t>
      </w:r>
      <w:bookmarkEnd w:id="5"/>
      <w:proofErr w:type="gramEnd"/>
      <w:r w:rsidRPr="00DF339F">
        <w:t>。</w:t>
      </w:r>
      <w:r w:rsidRPr="00DF339F">
        <w:rPr>
          <w:u w:val="single"/>
        </w:rPr>
        <w:t>三级标题</w:t>
      </w:r>
      <w:r w:rsidRPr="00DF339F">
        <w:t>为五号宋体，</w:t>
      </w:r>
      <w:proofErr w:type="gramStart"/>
      <w:r w:rsidRPr="00DF339F">
        <w:t>并左顶格</w:t>
      </w:r>
      <w:proofErr w:type="gramEnd"/>
      <w:r w:rsidRPr="00DF339F">
        <w:t>书写，</w:t>
      </w:r>
      <w:r w:rsidR="00335B95" w:rsidRPr="00335B95">
        <w:rPr>
          <w:rFonts w:hint="eastAsia"/>
        </w:rPr>
        <w:t>1.4</w:t>
      </w:r>
      <w:r w:rsidR="00335B95" w:rsidRPr="00335B95">
        <w:rPr>
          <w:rFonts w:hint="eastAsia"/>
        </w:rPr>
        <w:t>倍行距</w:t>
      </w:r>
      <w:r w:rsidRPr="00DF339F">
        <w:t>，序</w:t>
      </w:r>
      <w:proofErr w:type="gramStart"/>
      <w:r w:rsidRPr="00DF339F">
        <w:t>码之后</w:t>
      </w:r>
      <w:r w:rsidRPr="00DF339F">
        <w:rPr>
          <w:color w:val="0000FF"/>
        </w:rPr>
        <w:t>空</w:t>
      </w:r>
      <w:proofErr w:type="gramEnd"/>
      <w:r w:rsidRPr="00DF339F">
        <w:t>一个汉字</w:t>
      </w:r>
      <w:proofErr w:type="gramStart"/>
      <w:r w:rsidRPr="00DF339F">
        <w:t>间距接写标题</w:t>
      </w:r>
      <w:proofErr w:type="gramEnd"/>
      <w:r w:rsidRPr="00DF339F">
        <w:t>。</w:t>
      </w:r>
      <w:bookmarkStart w:id="6" w:name="_Hlk60127740"/>
      <w:r w:rsidRPr="00DF339F">
        <w:t>正文内容部分格式</w:t>
      </w:r>
      <w:r>
        <w:rPr>
          <w:rFonts w:hint="eastAsia"/>
        </w:rPr>
        <w:t>：</w:t>
      </w:r>
      <w:r w:rsidRPr="002768DA">
        <w:rPr>
          <w:color w:val="FF0000"/>
          <w:szCs w:val="18"/>
        </w:rPr>
        <w:t>中文为五号宋体</w:t>
      </w:r>
      <w:r>
        <w:rPr>
          <w:rFonts w:hint="eastAsia"/>
          <w:color w:val="FF0000"/>
          <w:szCs w:val="18"/>
        </w:rPr>
        <w:t>，</w:t>
      </w:r>
      <w:r w:rsidRPr="002768DA">
        <w:rPr>
          <w:color w:val="FF0000"/>
          <w:szCs w:val="18"/>
        </w:rPr>
        <w:t>英文为五号新罗马字体；</w:t>
      </w:r>
      <w:r w:rsidRPr="002768DA">
        <w:rPr>
          <w:rFonts w:hint="eastAsia"/>
          <w:color w:val="FF0000"/>
          <w:szCs w:val="18"/>
        </w:rPr>
        <w:t>行距为</w:t>
      </w:r>
      <w:r w:rsidR="00335B95" w:rsidRPr="00335B95">
        <w:rPr>
          <w:rFonts w:hint="eastAsia"/>
          <w:color w:val="FF0000"/>
          <w:szCs w:val="18"/>
        </w:rPr>
        <w:t>1.4</w:t>
      </w:r>
      <w:r w:rsidR="00335B95" w:rsidRPr="00335B95">
        <w:rPr>
          <w:rFonts w:hint="eastAsia"/>
          <w:color w:val="FF0000"/>
          <w:szCs w:val="18"/>
        </w:rPr>
        <w:t>倍行距</w:t>
      </w:r>
      <w:r w:rsidRPr="002768DA">
        <w:rPr>
          <w:color w:val="FF0000"/>
        </w:rPr>
        <w:t>，两端对齐</w:t>
      </w:r>
      <w:bookmarkEnd w:id="6"/>
      <w:r w:rsidRPr="002768DA">
        <w:rPr>
          <w:color w:val="FF0000"/>
        </w:rPr>
        <w:t>。</w:t>
      </w:r>
      <w:r w:rsidRPr="001170FB">
        <w:rPr>
          <w:rFonts w:hint="eastAsia"/>
          <w:b/>
          <w:color w:val="0000FF"/>
          <w:u w:val="thick" w:color="FF0000"/>
        </w:rPr>
        <w:t>文章规范排版后篇幅须在</w:t>
      </w:r>
      <w:r w:rsidR="00ED7B3E">
        <w:rPr>
          <w:b/>
          <w:color w:val="0000FF"/>
          <w:u w:val="thick" w:color="FF0000"/>
        </w:rPr>
        <w:t>7</w:t>
      </w:r>
      <w:r>
        <w:rPr>
          <w:rFonts w:hint="eastAsia"/>
          <w:b/>
          <w:color w:val="0000FF"/>
          <w:u w:val="thick" w:color="FF0000"/>
        </w:rPr>
        <w:t>个版面以上</w:t>
      </w:r>
      <w:r w:rsidRPr="001170FB">
        <w:rPr>
          <w:rFonts w:hint="eastAsia"/>
          <w:b/>
          <w:color w:val="0000FF"/>
          <w:u w:val="thick" w:color="FF0000"/>
        </w:rPr>
        <w:t>。</w:t>
      </w:r>
      <w:r w:rsidRPr="00DF339F">
        <w:t>文中各章节及内容格式见</w:t>
      </w:r>
      <w:r w:rsidRPr="00DF339F">
        <w:rPr>
          <w:b/>
          <w:bCs/>
          <w:highlight w:val="green"/>
        </w:rPr>
        <w:t>范文模板</w:t>
      </w:r>
      <w:r w:rsidRPr="00DF339F">
        <w:t>。</w:t>
      </w:r>
    </w:p>
    <w:p w:rsidR="005420D8" w:rsidRPr="000E7411" w:rsidRDefault="005420D8" w:rsidP="00335B95">
      <w:pPr>
        <w:autoSpaceDE w:val="0"/>
        <w:autoSpaceDN w:val="0"/>
        <w:adjustRightInd w:val="0"/>
        <w:spacing w:line="336" w:lineRule="auto"/>
        <w:rPr>
          <w:rFonts w:eastAsia="楷体"/>
          <w:sz w:val="24"/>
          <w:szCs w:val="28"/>
        </w:rPr>
      </w:pPr>
      <w:r w:rsidRPr="000E7411">
        <w:rPr>
          <w:rFonts w:eastAsia="楷体"/>
          <w:sz w:val="24"/>
          <w:szCs w:val="28"/>
        </w:rPr>
        <w:t xml:space="preserve">2 </w:t>
      </w:r>
      <w:r w:rsidRPr="000E7411">
        <w:rPr>
          <w:rFonts w:eastAsia="楷体"/>
          <w:sz w:val="24"/>
          <w:szCs w:val="28"/>
        </w:rPr>
        <w:t>规范表达</w:t>
      </w:r>
    </w:p>
    <w:p w:rsidR="005420D8" w:rsidRPr="004D5F8A" w:rsidRDefault="005420D8" w:rsidP="00335B95">
      <w:pPr>
        <w:spacing w:line="336" w:lineRule="auto"/>
        <w:rPr>
          <w:rFonts w:ascii="黑体" w:eastAsia="黑体" w:hAnsi="黑体"/>
          <w:color w:val="333333"/>
          <w:szCs w:val="21"/>
        </w:rPr>
      </w:pPr>
      <w:r w:rsidRPr="004D5F8A">
        <w:rPr>
          <w:rFonts w:ascii="黑体" w:eastAsia="黑体" w:hAnsi="黑体"/>
          <w:bCs/>
          <w:color w:val="333333"/>
          <w:szCs w:val="21"/>
        </w:rPr>
        <w:lastRenderedPageBreak/>
        <w:t>2.1 名词术语</w:t>
      </w:r>
    </w:p>
    <w:p w:rsidR="005420D8" w:rsidRPr="00DF339F" w:rsidRDefault="005420D8" w:rsidP="00335B95">
      <w:pPr>
        <w:spacing w:line="336" w:lineRule="auto"/>
      </w:pPr>
      <w:r w:rsidRPr="00DF339F">
        <w:rPr>
          <w:color w:val="333333"/>
          <w:sz w:val="18"/>
          <w:szCs w:val="18"/>
        </w:rPr>
        <w:t xml:space="preserve">　　</w:t>
      </w:r>
      <w:r w:rsidRPr="00DF339F">
        <w:t>应使用全国自然科学名词审定委员会审定的自然科学名词术语；应按有关的标准或规定使用工程技术名词术语；应使用共认共知的尚无标准或规定的名词术语。作者自拟的名词术语在文中</w:t>
      </w:r>
      <w:r w:rsidRPr="00DF339F">
        <w:rPr>
          <w:color w:val="0000FF"/>
        </w:rPr>
        <w:t>第一次</w:t>
      </w:r>
      <w:r w:rsidRPr="00DF339F">
        <w:t>出现时，须加以注释说明</w:t>
      </w:r>
      <w:r w:rsidRPr="00D57023">
        <w:rPr>
          <w:color w:val="0000FF"/>
          <w:vertAlign w:val="superscript"/>
        </w:rPr>
        <w:t>[1]</w:t>
      </w:r>
      <w:r w:rsidRPr="00DF339F">
        <w:t>。表示同一概念或概念组合的名词术语，全文中应前后一致。外国人名可使用原文，不必译出。一般的机关、团体、学校、研究机构和企业等的名称，在论文中第一次出现时必须写全称。</w:t>
      </w:r>
    </w:p>
    <w:p w:rsidR="005420D8" w:rsidRPr="004D5F8A" w:rsidRDefault="005420D8" w:rsidP="00335B95">
      <w:pPr>
        <w:spacing w:line="336" w:lineRule="auto"/>
        <w:rPr>
          <w:rFonts w:ascii="黑体" w:eastAsia="黑体" w:hAnsi="黑体"/>
          <w:bCs/>
          <w:color w:val="333333"/>
          <w:szCs w:val="21"/>
        </w:rPr>
      </w:pPr>
      <w:r w:rsidRPr="004D5F8A">
        <w:rPr>
          <w:rFonts w:ascii="黑体" w:eastAsia="黑体" w:hAnsi="黑体"/>
          <w:bCs/>
          <w:color w:val="333333"/>
          <w:szCs w:val="21"/>
        </w:rPr>
        <w:t>2.2</w:t>
      </w:r>
      <w:r w:rsidRPr="004D5F8A">
        <w:rPr>
          <w:rFonts w:ascii="Calibri" w:eastAsia="黑体" w:hAnsi="Calibri" w:cs="Calibri"/>
          <w:bCs/>
          <w:color w:val="333333"/>
          <w:szCs w:val="21"/>
        </w:rPr>
        <w:t> </w:t>
      </w:r>
      <w:r w:rsidRPr="004D5F8A">
        <w:rPr>
          <w:rFonts w:ascii="黑体" w:eastAsia="黑体" w:hAnsi="黑体"/>
          <w:bCs/>
          <w:color w:val="333333"/>
          <w:szCs w:val="21"/>
        </w:rPr>
        <w:t xml:space="preserve"> 数字</w:t>
      </w:r>
    </w:p>
    <w:p w:rsidR="005420D8" w:rsidRPr="00DF339F" w:rsidRDefault="005420D8" w:rsidP="00335B95">
      <w:pPr>
        <w:spacing w:line="336" w:lineRule="auto"/>
      </w:pPr>
      <w:r w:rsidRPr="00DF339F">
        <w:rPr>
          <w:color w:val="333333"/>
          <w:sz w:val="18"/>
          <w:szCs w:val="18"/>
        </w:rPr>
        <w:t xml:space="preserve">　　</w:t>
      </w:r>
      <w:r w:rsidRPr="00DF339F">
        <w:t>数字的使用应符合国家标准</w:t>
      </w:r>
      <w:hyperlink r:id="rId14" w:history="1">
        <w:r w:rsidRPr="00DF339F">
          <w:t>GB/T 15835</w:t>
        </w:r>
        <w:r w:rsidRPr="00DF339F">
          <w:t>－</w:t>
        </w:r>
        <w:r w:rsidRPr="00DF339F">
          <w:t>1995</w:t>
        </w:r>
        <w:r w:rsidRPr="00DF339F">
          <w:t>《出版物上数字用法的规定》</w:t>
        </w:r>
      </w:hyperlink>
      <w:r w:rsidRPr="00DF339F">
        <w:t>。</w:t>
      </w:r>
      <w:r w:rsidRPr="00DF339F">
        <w:br/>
      </w:r>
      <w:r w:rsidRPr="00DF339F">
        <w:t xml:space="preserve">　　新的国家标准有许多变化，简要说明如下：</w:t>
      </w:r>
      <w:r w:rsidRPr="00DF339F">
        <w:br/>
        <w:t xml:space="preserve">    </w:t>
      </w:r>
      <w:r w:rsidRPr="00DF339F">
        <w:t xml:space="preserve">　</w:t>
      </w:r>
      <w:r w:rsidRPr="00DF339F">
        <w:t>1</w:t>
      </w:r>
      <w:r w:rsidRPr="00DF339F">
        <w:t>）数的书写应符合</w:t>
      </w:r>
      <w:r w:rsidRPr="00DF339F">
        <w:t>GB/T 1.1</w:t>
      </w:r>
      <w:r w:rsidRPr="00DF339F">
        <w:t>－</w:t>
      </w:r>
      <w:r w:rsidRPr="00DF339F">
        <w:t>1993</w:t>
      </w:r>
      <w:r w:rsidRPr="00DF339F">
        <w:t>《标准化工作导则</w:t>
      </w:r>
      <w:r w:rsidRPr="00DF339F">
        <w:t xml:space="preserve"> </w:t>
      </w:r>
      <w:r w:rsidRPr="00DF339F">
        <w:t>第一单元</w:t>
      </w:r>
      <w:r w:rsidRPr="00DF339F">
        <w:t xml:space="preserve">: </w:t>
      </w:r>
      <w:r w:rsidRPr="00DF339F">
        <w:t>标准的起草与表达规则</w:t>
      </w:r>
      <w:r w:rsidRPr="00DF339F">
        <w:t xml:space="preserve"> </w:t>
      </w:r>
      <w:r w:rsidRPr="00DF339F">
        <w:t>第一部分</w:t>
      </w:r>
      <w:r w:rsidRPr="00DF339F">
        <w:t xml:space="preserve">: </w:t>
      </w:r>
      <w:r w:rsidRPr="00DF339F">
        <w:t>标准编写的基本规定》。</w:t>
      </w:r>
    </w:p>
    <w:p w:rsidR="005420D8" w:rsidRPr="00DF339F" w:rsidRDefault="005420D8" w:rsidP="00335B95">
      <w:pPr>
        <w:spacing w:line="336" w:lineRule="auto"/>
      </w:pPr>
      <w:r w:rsidRPr="00DF339F">
        <w:t>     </w:t>
      </w:r>
      <w:r w:rsidRPr="00DF339F">
        <w:t xml:space="preserve">　</w:t>
      </w:r>
      <w:r w:rsidRPr="00DF339F">
        <w:t>2</w:t>
      </w:r>
      <w:r w:rsidRPr="00DF339F">
        <w:t>）数字相乘的符号，</w:t>
      </w:r>
      <w:r w:rsidRPr="00DF339F">
        <w:rPr>
          <w:color w:val="0000FF"/>
        </w:rPr>
        <w:t>中文中用</w:t>
      </w:r>
      <w:r w:rsidRPr="00DF339F">
        <w:rPr>
          <w:color w:val="0000FF"/>
        </w:rPr>
        <w:t>“×”</w:t>
      </w:r>
      <w:r w:rsidRPr="00DF339F">
        <w:t>，外文中用中圆点</w:t>
      </w:r>
      <w:r w:rsidRPr="00DF339F">
        <w:t>“•”</w:t>
      </w:r>
      <w:r w:rsidRPr="00DF339F">
        <w:t>。</w:t>
      </w:r>
    </w:p>
    <w:p w:rsidR="005420D8" w:rsidRPr="00DF339F" w:rsidRDefault="005420D8" w:rsidP="00335B95">
      <w:pPr>
        <w:spacing w:line="336" w:lineRule="auto"/>
      </w:pPr>
      <w:r w:rsidRPr="00DF339F">
        <w:t xml:space="preserve">    </w:t>
      </w:r>
      <w:r w:rsidRPr="00DF339F">
        <w:t xml:space="preserve">　</w:t>
      </w:r>
      <w:r w:rsidRPr="00DF339F">
        <w:t>3</w:t>
      </w:r>
      <w:r w:rsidRPr="00DF339F">
        <w:t>）阿拉伯数字书写的数值在表示数值的</w:t>
      </w:r>
      <w:r w:rsidRPr="00DF339F">
        <w:rPr>
          <w:color w:val="0000FF"/>
        </w:rPr>
        <w:t>范围</w:t>
      </w:r>
      <w:r w:rsidRPr="00DF339F">
        <w:t>时，使用</w:t>
      </w:r>
      <w:r w:rsidRPr="00DF339F">
        <w:t>“</w:t>
      </w:r>
      <w:r w:rsidRPr="00DF339F">
        <w:t>～</w:t>
      </w:r>
      <w:r w:rsidRPr="00DF339F">
        <w:t>”</w:t>
      </w:r>
      <w:r w:rsidRPr="00DF339F">
        <w:t>。如：</w:t>
      </w:r>
      <w:r w:rsidRPr="00DF339F">
        <w:t>150</w:t>
      </w:r>
      <w:r>
        <w:t xml:space="preserve"> </w:t>
      </w:r>
      <w:r w:rsidRPr="00DF339F">
        <w:t>～</w:t>
      </w:r>
      <w:r>
        <w:rPr>
          <w:rFonts w:hint="eastAsia"/>
        </w:rPr>
        <w:t xml:space="preserve"> </w:t>
      </w:r>
      <w:r w:rsidRPr="00DF339F">
        <w:t>200 km</w:t>
      </w:r>
      <w:r w:rsidRPr="00DF339F">
        <w:t>，－</w:t>
      </w:r>
      <w:r w:rsidRPr="00DF339F">
        <w:t>100</w:t>
      </w:r>
      <w:r>
        <w:t xml:space="preserve"> </w:t>
      </w:r>
      <w:r w:rsidRPr="00DF339F">
        <w:t>～</w:t>
      </w:r>
      <w:smartTag w:uri="urn:schemas-microsoft-com:office:smarttags" w:element="chmetcnv">
        <w:smartTagPr>
          <w:attr w:name="UnitName" w:val="℃"/>
          <w:attr w:name="SourceValue" w:val="180"/>
          <w:attr w:name="HasSpace" w:val="True"/>
          <w:attr w:name="Negative" w:val="False"/>
          <w:attr w:name="NumberType" w:val="1"/>
          <w:attr w:name="TCSC" w:val="0"/>
        </w:smartTagPr>
        <w:r w:rsidRPr="00DF339F">
          <w:t>180 ℃</w:t>
        </w:r>
      </w:smartTag>
      <w:r w:rsidRPr="00DF339F">
        <w:t>。</w:t>
      </w:r>
    </w:p>
    <w:p w:rsidR="005420D8" w:rsidRPr="00DF339F" w:rsidRDefault="005420D8" w:rsidP="00335B95">
      <w:pPr>
        <w:spacing w:line="336" w:lineRule="auto"/>
      </w:pPr>
      <w:r w:rsidRPr="00DF339F">
        <w:t xml:space="preserve">　　</w:t>
      </w:r>
      <w:r w:rsidRPr="00DF339F">
        <w:t>4</w:t>
      </w:r>
      <w:r w:rsidRPr="00DF339F">
        <w:t>）物理量量值必须使用阿拉伯数字，并正确使用法定计量单位。</w:t>
      </w:r>
    </w:p>
    <w:p w:rsidR="005420D8" w:rsidRPr="00DF339F" w:rsidRDefault="005420D8" w:rsidP="00335B95">
      <w:pPr>
        <w:spacing w:line="336" w:lineRule="auto"/>
      </w:pPr>
      <w:r w:rsidRPr="00DF339F">
        <w:t xml:space="preserve">　　</w:t>
      </w:r>
      <w:r w:rsidRPr="00DF339F">
        <w:t>5</w:t>
      </w:r>
      <w:r w:rsidRPr="00DF339F">
        <w:t>）合理使用国际单位制（</w:t>
      </w:r>
      <w:r w:rsidRPr="00DF339F">
        <w:t>SI</w:t>
      </w:r>
      <w:r w:rsidRPr="00DF339F">
        <w:t>）词头，一般应使用</w:t>
      </w:r>
      <w:r w:rsidRPr="00DF339F">
        <w:t>1</w:t>
      </w:r>
      <w:r w:rsidRPr="00DF339F">
        <w:t>～</w:t>
      </w:r>
      <w:r w:rsidRPr="00DF339F">
        <w:t>1000</w:t>
      </w:r>
      <w:r w:rsidRPr="00DF339F">
        <w:t>以内的数字表示数值，超出此范围的数值应使用相应的量的词头表示，如</w:t>
      </w:r>
      <w:r w:rsidRPr="00DF339F">
        <w:t>10000 Pa</w:t>
      </w:r>
      <w:r w:rsidRPr="00DF339F">
        <w:t>，应写为</w:t>
      </w:r>
      <w:r w:rsidRPr="00DF339F">
        <w:t xml:space="preserve">10 </w:t>
      </w:r>
      <w:proofErr w:type="spellStart"/>
      <w:r w:rsidRPr="00DF339F">
        <w:t>kPa</w:t>
      </w:r>
      <w:proofErr w:type="spellEnd"/>
      <w:r w:rsidRPr="00DF339F">
        <w:t>而非</w:t>
      </w:r>
      <w:r w:rsidRPr="00DF339F">
        <w:t>0.01 MPa</w:t>
      </w:r>
      <w:r w:rsidRPr="00DF339F">
        <w:t>。</w:t>
      </w:r>
    </w:p>
    <w:p w:rsidR="005420D8" w:rsidRPr="004D5F8A" w:rsidRDefault="005420D8" w:rsidP="00335B95">
      <w:pPr>
        <w:spacing w:line="336" w:lineRule="auto"/>
        <w:rPr>
          <w:rFonts w:ascii="黑体" w:eastAsia="黑体" w:hAnsi="黑体"/>
          <w:bCs/>
          <w:color w:val="333333"/>
          <w:szCs w:val="21"/>
        </w:rPr>
      </w:pPr>
      <w:r w:rsidRPr="004D5F8A">
        <w:rPr>
          <w:rFonts w:ascii="黑体" w:eastAsia="黑体" w:hAnsi="黑体"/>
          <w:bCs/>
          <w:color w:val="333333"/>
          <w:szCs w:val="21"/>
        </w:rPr>
        <w:t>2.3</w:t>
      </w:r>
      <w:r w:rsidRPr="004D5F8A">
        <w:rPr>
          <w:rFonts w:ascii="Calibri" w:eastAsia="黑体" w:hAnsi="Calibri" w:cs="Calibri"/>
          <w:bCs/>
          <w:color w:val="333333"/>
          <w:szCs w:val="21"/>
        </w:rPr>
        <w:t> </w:t>
      </w:r>
      <w:r w:rsidRPr="004D5F8A">
        <w:rPr>
          <w:rFonts w:ascii="黑体" w:eastAsia="黑体" w:hAnsi="黑体"/>
          <w:bCs/>
          <w:color w:val="333333"/>
          <w:szCs w:val="21"/>
        </w:rPr>
        <w:t xml:space="preserve"> 外文字母</w:t>
      </w:r>
    </w:p>
    <w:p w:rsidR="005420D8" w:rsidRPr="00DF339F" w:rsidRDefault="005420D8" w:rsidP="00335B95">
      <w:pPr>
        <w:spacing w:line="336" w:lineRule="auto"/>
      </w:pPr>
      <w:r w:rsidRPr="00DF339F">
        <w:rPr>
          <w:color w:val="333333"/>
          <w:sz w:val="18"/>
          <w:szCs w:val="18"/>
        </w:rPr>
        <w:t xml:space="preserve">　　</w:t>
      </w:r>
      <w:r w:rsidRPr="00DF339F">
        <w:t>文中出现的易混淆的字母、符号以及上下标等，必须打印清楚或缮写工整。打印稿中所有非中文字符均用</w:t>
      </w:r>
      <w:r w:rsidRPr="00DF339F">
        <w:rPr>
          <w:color w:val="0000FF"/>
        </w:rPr>
        <w:t>Times New Roman</w:t>
      </w:r>
      <w:r>
        <w:rPr>
          <w:rFonts w:hint="eastAsia"/>
        </w:rPr>
        <w:t>格式</w:t>
      </w:r>
      <w:r w:rsidRPr="00DF339F">
        <w:t>。要严格区分外文字母的文种、大小写、正斜体、黑体及非黑体（如表示</w:t>
      </w:r>
      <w:r w:rsidRPr="00DF339F">
        <w:rPr>
          <w:color w:val="0000FF"/>
        </w:rPr>
        <w:t>矢量</w:t>
      </w:r>
      <w:r w:rsidRPr="00DF339F">
        <w:t>、</w:t>
      </w:r>
      <w:r w:rsidRPr="00DF339F">
        <w:rPr>
          <w:color w:val="0000FF"/>
        </w:rPr>
        <w:t>张量</w:t>
      </w:r>
      <w:r w:rsidRPr="00DF339F">
        <w:t>和</w:t>
      </w:r>
      <w:r w:rsidRPr="00DF339F">
        <w:rPr>
          <w:color w:val="0000FF"/>
        </w:rPr>
        <w:t>矩阵</w:t>
      </w:r>
      <w:r w:rsidRPr="00DF339F">
        <w:t>的符号用</w:t>
      </w:r>
      <w:r w:rsidRPr="00DF339F">
        <w:rPr>
          <w:color w:val="0000FF"/>
        </w:rPr>
        <w:t>黑斜体</w:t>
      </w:r>
      <w:r w:rsidRPr="00DF339F">
        <w:t>）等，必要时需注明</w:t>
      </w:r>
      <w:r w:rsidRPr="00D57023">
        <w:rPr>
          <w:color w:val="0000FF"/>
          <w:vertAlign w:val="superscript"/>
        </w:rPr>
        <w:t>[2]</w:t>
      </w:r>
      <w:r w:rsidRPr="00DF339F">
        <w:t>。</w:t>
      </w:r>
    </w:p>
    <w:p w:rsidR="005420D8" w:rsidRPr="00DF339F" w:rsidRDefault="005420D8" w:rsidP="00335B95">
      <w:pPr>
        <w:spacing w:line="336" w:lineRule="auto"/>
        <w:rPr>
          <w:bCs/>
          <w:color w:val="333333"/>
          <w:szCs w:val="21"/>
        </w:rPr>
      </w:pPr>
      <w:smartTag w:uri="urn:schemas-microsoft-com:office:smarttags" w:element="chsdate">
        <w:smartTagPr>
          <w:attr w:name="Year" w:val="1899"/>
          <w:attr w:name="Month" w:val="12"/>
          <w:attr w:name="Day" w:val="30"/>
          <w:attr w:name="IsLunarDate" w:val="False"/>
          <w:attr w:name="IsROCDate" w:val="False"/>
        </w:smartTagPr>
        <w:r w:rsidRPr="00DF339F">
          <w:rPr>
            <w:bCs/>
            <w:color w:val="333333"/>
            <w:szCs w:val="21"/>
          </w:rPr>
          <w:t>2.3.1</w:t>
        </w:r>
      </w:smartTag>
      <w:r w:rsidRPr="00DF339F">
        <w:rPr>
          <w:bCs/>
          <w:color w:val="333333"/>
          <w:szCs w:val="21"/>
        </w:rPr>
        <w:t xml:space="preserve"> </w:t>
      </w:r>
      <w:r w:rsidRPr="0038463E">
        <w:rPr>
          <w:bCs/>
          <w:i/>
          <w:color w:val="FF0000"/>
          <w:szCs w:val="21"/>
        </w:rPr>
        <w:t>斜体</w:t>
      </w:r>
    </w:p>
    <w:p w:rsidR="005420D8" w:rsidRPr="00DF339F" w:rsidRDefault="005420D8" w:rsidP="00335B95">
      <w:pPr>
        <w:spacing w:line="336" w:lineRule="auto"/>
      </w:pPr>
      <w:r w:rsidRPr="00DF339F">
        <w:rPr>
          <w:color w:val="333333"/>
          <w:sz w:val="18"/>
          <w:szCs w:val="18"/>
        </w:rPr>
        <w:t xml:space="preserve">　　</w:t>
      </w:r>
      <w:r w:rsidRPr="00DF339F">
        <w:rPr>
          <w:i/>
          <w:iCs/>
          <w:color w:val="0000FF"/>
          <w:highlight w:val="green"/>
        </w:rPr>
        <w:t>斜体</w:t>
      </w:r>
      <w:r w:rsidRPr="00DF339F">
        <w:t>外文字母用于表示</w:t>
      </w:r>
      <w:r w:rsidRPr="00DF339F">
        <w:rPr>
          <w:color w:val="0000FF"/>
        </w:rPr>
        <w:t>量的符号</w:t>
      </w:r>
      <w:r w:rsidRPr="00DF339F">
        <w:t>，</w:t>
      </w:r>
      <w:r>
        <w:t>应用</w:t>
      </w:r>
      <w:proofErr w:type="spellStart"/>
      <w:r w:rsidRPr="002768DA">
        <w:rPr>
          <w:color w:val="FF0000"/>
          <w:highlight w:val="cyan"/>
        </w:rPr>
        <w:t>Mathtype</w:t>
      </w:r>
      <w:proofErr w:type="spellEnd"/>
      <w:r>
        <w:t>输入</w:t>
      </w:r>
      <w:r>
        <w:rPr>
          <w:rFonts w:hint="eastAsia"/>
        </w:rPr>
        <w:t>。</w:t>
      </w:r>
      <w:r w:rsidRPr="00DF339F">
        <w:t>主要用于下列场合：</w:t>
      </w:r>
    </w:p>
    <w:p w:rsidR="005420D8" w:rsidRPr="00DF339F" w:rsidRDefault="005420D8" w:rsidP="00335B95">
      <w:pPr>
        <w:spacing w:line="336" w:lineRule="auto"/>
      </w:pPr>
      <w:r w:rsidRPr="00DF339F">
        <w:t xml:space="preserve">　　</w:t>
      </w:r>
      <w:r w:rsidRPr="00DF339F">
        <w:t>1</w:t>
      </w:r>
      <w:r w:rsidRPr="00DF339F">
        <w:t>）变量符号、</w:t>
      </w:r>
      <w:proofErr w:type="gramStart"/>
      <w:r w:rsidRPr="00DF339F">
        <w:t>变动附标及</w:t>
      </w:r>
      <w:proofErr w:type="gramEnd"/>
      <w:r w:rsidRPr="00DF339F">
        <w:t>函数。</w:t>
      </w:r>
    </w:p>
    <w:p w:rsidR="005420D8" w:rsidRPr="00DF339F" w:rsidRDefault="005420D8" w:rsidP="00335B95">
      <w:pPr>
        <w:spacing w:line="336" w:lineRule="auto"/>
      </w:pPr>
      <w:r w:rsidRPr="00DF339F">
        <w:t xml:space="preserve">　　</w:t>
      </w:r>
      <w:r w:rsidRPr="00DF339F">
        <w:t>2</w:t>
      </w:r>
      <w:r w:rsidRPr="00DF339F">
        <w:t>）用字母表示的</w:t>
      </w:r>
      <w:r w:rsidRPr="00DF339F">
        <w:rPr>
          <w:color w:val="0000FF"/>
        </w:rPr>
        <w:t>数</w:t>
      </w:r>
      <w:r w:rsidRPr="00DF339F">
        <w:t>及代表点、线、面、体和图形的字母。</w:t>
      </w:r>
    </w:p>
    <w:p w:rsidR="005420D8" w:rsidRPr="00DF339F" w:rsidRDefault="005420D8" w:rsidP="00335B95">
      <w:pPr>
        <w:spacing w:line="336" w:lineRule="auto"/>
      </w:pPr>
      <w:r w:rsidRPr="00DF339F">
        <w:t xml:space="preserve">　　</w:t>
      </w:r>
      <w:r w:rsidRPr="00DF339F">
        <w:t>3</w:t>
      </w:r>
      <w:r w:rsidRPr="00DF339F">
        <w:t>）特征数符号，如</w:t>
      </w:r>
      <w:r w:rsidRPr="002768DA">
        <w:rPr>
          <w:position w:val="-6"/>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4.25pt" o:ole="">
            <v:imagedata r:id="rId15" o:title=""/>
          </v:shape>
          <o:OLEObject Type="Embed" ProgID="Equation.DSMT4" ShapeID="_x0000_i1025" DrawAspect="Content" ObjectID="_1790231217" r:id="rId16"/>
        </w:object>
      </w:r>
      <w:r w:rsidRPr="00DF339F">
        <w:t>(</w:t>
      </w:r>
      <w:r w:rsidRPr="00DF339F">
        <w:t>雷诺数</w:t>
      </w:r>
      <w:r w:rsidRPr="00DF339F">
        <w:t>)</w:t>
      </w:r>
      <w:r w:rsidRPr="00DF339F">
        <w:t>、</w:t>
      </w:r>
      <w:r w:rsidRPr="002768DA">
        <w:rPr>
          <w:position w:val="-6"/>
        </w:rPr>
        <w:object w:dxaOrig="360" w:dyaOrig="279">
          <v:shape id="_x0000_i1026" type="#_x0000_t75" style="width:18pt;height:14.25pt" o:ole="">
            <v:imagedata r:id="rId17" o:title=""/>
          </v:shape>
          <o:OLEObject Type="Embed" ProgID="Equation.DSMT4" ShapeID="_x0000_i1026" DrawAspect="Content" ObjectID="_1790231218" r:id="rId18"/>
        </w:object>
      </w:r>
      <w:r w:rsidRPr="00DF339F">
        <w:t>(</w:t>
      </w:r>
      <w:r w:rsidRPr="00DF339F">
        <w:t>傅里叶数</w:t>
      </w:r>
      <w:r w:rsidRPr="00DF339F">
        <w:t>)</w:t>
      </w:r>
      <w:r w:rsidRPr="00DF339F">
        <w:t>、</w:t>
      </w:r>
      <w:r w:rsidRPr="002768DA">
        <w:rPr>
          <w:position w:val="-6"/>
        </w:rPr>
        <w:object w:dxaOrig="320" w:dyaOrig="279">
          <v:shape id="_x0000_i1027" type="#_x0000_t75" style="width:15.75pt;height:14.25pt" o:ole="">
            <v:imagedata r:id="rId19" o:title=""/>
          </v:shape>
          <o:OLEObject Type="Embed" ProgID="Equation.DSMT4" ShapeID="_x0000_i1027" DrawAspect="Content" ObjectID="_1790231219" r:id="rId20"/>
        </w:object>
      </w:r>
      <w:r w:rsidRPr="00DF339F">
        <w:t>(</w:t>
      </w:r>
      <w:r w:rsidRPr="00DF339F">
        <w:t>阿</w:t>
      </w:r>
      <w:proofErr w:type="gramStart"/>
      <w:r w:rsidRPr="00DF339F">
        <w:t>尔芬数</w:t>
      </w:r>
      <w:proofErr w:type="gramEnd"/>
      <w:r w:rsidRPr="00DF339F">
        <w:t xml:space="preserve">) </w:t>
      </w:r>
      <w:r w:rsidRPr="00DF339F">
        <w:t>等。</w:t>
      </w:r>
    </w:p>
    <w:p w:rsidR="005420D8" w:rsidRPr="00DF339F" w:rsidRDefault="005420D8" w:rsidP="00335B95">
      <w:pPr>
        <w:spacing w:line="336" w:lineRule="auto"/>
      </w:pPr>
      <w:r w:rsidRPr="00DF339F">
        <w:t xml:space="preserve">　　</w:t>
      </w:r>
      <w:r w:rsidRPr="00DF339F">
        <w:t>4</w:t>
      </w:r>
      <w:r w:rsidRPr="00DF339F">
        <w:t>）在特定场合中</w:t>
      </w:r>
      <w:r w:rsidRPr="00DF339F">
        <w:rPr>
          <w:color w:val="0000FF"/>
        </w:rPr>
        <w:t>视为常数的参数</w:t>
      </w:r>
      <w:r w:rsidRPr="00DF339F">
        <w:t xml:space="preserve">。　　</w:t>
      </w:r>
    </w:p>
    <w:p w:rsidR="005420D8" w:rsidRPr="00DF339F" w:rsidRDefault="005420D8" w:rsidP="00335B95">
      <w:pPr>
        <w:spacing w:line="336" w:lineRule="auto"/>
        <w:rPr>
          <w:bCs/>
          <w:color w:val="333333"/>
          <w:szCs w:val="21"/>
        </w:rPr>
      </w:pPr>
      <w:smartTag w:uri="urn:schemas-microsoft-com:office:smarttags" w:element="chsdate">
        <w:smartTagPr>
          <w:attr w:name="Year" w:val="1899"/>
          <w:attr w:name="Month" w:val="12"/>
          <w:attr w:name="Day" w:val="30"/>
          <w:attr w:name="IsLunarDate" w:val="False"/>
          <w:attr w:name="IsROCDate" w:val="False"/>
        </w:smartTagPr>
        <w:r w:rsidRPr="00DF339F">
          <w:rPr>
            <w:bCs/>
            <w:color w:val="333333"/>
            <w:szCs w:val="21"/>
          </w:rPr>
          <w:t>2.3.2</w:t>
        </w:r>
      </w:smartTag>
      <w:r w:rsidRPr="00DF339F">
        <w:rPr>
          <w:bCs/>
          <w:color w:val="333333"/>
          <w:szCs w:val="21"/>
        </w:rPr>
        <w:t xml:space="preserve"> </w:t>
      </w:r>
      <w:r w:rsidRPr="00DF339F">
        <w:rPr>
          <w:bCs/>
          <w:color w:val="333333"/>
          <w:szCs w:val="21"/>
        </w:rPr>
        <w:t>正体</w:t>
      </w:r>
    </w:p>
    <w:p w:rsidR="005420D8" w:rsidRPr="00DF339F" w:rsidRDefault="005420D8" w:rsidP="00335B95">
      <w:pPr>
        <w:spacing w:line="336" w:lineRule="auto"/>
      </w:pPr>
      <w:r w:rsidRPr="00DF339F">
        <w:rPr>
          <w:color w:val="333333"/>
          <w:sz w:val="18"/>
          <w:szCs w:val="18"/>
        </w:rPr>
        <w:t xml:space="preserve">　　</w:t>
      </w:r>
      <w:r w:rsidRPr="00DF339F">
        <w:t>正体外文字母用于表示名称及与其有关的代号，主要用于下列场合：</w:t>
      </w:r>
    </w:p>
    <w:p w:rsidR="005420D8" w:rsidRPr="00DF339F" w:rsidRDefault="005420D8" w:rsidP="00335B95">
      <w:pPr>
        <w:spacing w:line="336" w:lineRule="auto"/>
        <w:ind w:firstLineChars="200" w:firstLine="420"/>
      </w:pPr>
      <w:r w:rsidRPr="00DF339F">
        <w:t>1</w:t>
      </w:r>
      <w:r w:rsidRPr="00DF339F">
        <w:t>）有定义的已知函数（例如</w:t>
      </w:r>
      <w:r w:rsidRPr="00DF339F">
        <w:t xml:space="preserve">sin, </w:t>
      </w:r>
      <w:proofErr w:type="spellStart"/>
      <w:r w:rsidRPr="00DF339F">
        <w:t>exp</w:t>
      </w:r>
      <w:proofErr w:type="spellEnd"/>
      <w:r w:rsidRPr="00DF339F">
        <w:t>, ln</w:t>
      </w:r>
      <w:r w:rsidRPr="00DF339F">
        <w:t>等</w:t>
      </w:r>
      <w:r w:rsidRPr="00DF339F">
        <w:t>)</w:t>
      </w:r>
      <w:r w:rsidRPr="00DF339F">
        <w:t>。</w:t>
      </w:r>
    </w:p>
    <w:p w:rsidR="005420D8" w:rsidRPr="00DF339F" w:rsidRDefault="005420D8" w:rsidP="00335B95">
      <w:pPr>
        <w:spacing w:line="336" w:lineRule="auto"/>
        <w:ind w:firstLineChars="200" w:firstLine="420"/>
      </w:pPr>
      <w:r w:rsidRPr="00DF339F">
        <w:t>2</w:t>
      </w:r>
      <w:r w:rsidRPr="00DF339F">
        <w:t>）其值不变的</w:t>
      </w:r>
      <w:r w:rsidRPr="00DF339F">
        <w:rPr>
          <w:color w:val="0000FF"/>
        </w:rPr>
        <w:t>数学常数</w:t>
      </w:r>
      <w:r w:rsidRPr="00DF339F">
        <w:t>（例如</w:t>
      </w:r>
      <w:r w:rsidRPr="00DF339F">
        <w:t>e = 2.718 281 8…)</w:t>
      </w:r>
      <w:r w:rsidRPr="00DF339F">
        <w:t>及已定义的算子。</w:t>
      </w:r>
    </w:p>
    <w:p w:rsidR="005420D8" w:rsidRPr="00DF339F" w:rsidRDefault="005420D8" w:rsidP="00335B95">
      <w:pPr>
        <w:spacing w:line="336" w:lineRule="auto"/>
        <w:ind w:firstLineChars="200" w:firstLine="420"/>
      </w:pPr>
      <w:r w:rsidRPr="00DF339F">
        <w:t>3</w:t>
      </w:r>
      <w:r w:rsidRPr="00DF339F">
        <w:t>）法定计量单位、词头和量纲符号。</w:t>
      </w:r>
    </w:p>
    <w:p w:rsidR="005420D8" w:rsidRPr="00DF339F" w:rsidRDefault="005420D8" w:rsidP="00335B95">
      <w:pPr>
        <w:spacing w:line="336" w:lineRule="auto"/>
        <w:ind w:firstLineChars="200" w:firstLine="420"/>
      </w:pPr>
      <w:r w:rsidRPr="00DF339F">
        <w:t>4</w:t>
      </w:r>
      <w:r w:rsidRPr="00DF339F">
        <w:t>）</w:t>
      </w:r>
      <w:r w:rsidRPr="00DF339F">
        <w:rPr>
          <w:color w:val="0000FF"/>
        </w:rPr>
        <w:t>数学符号</w:t>
      </w:r>
      <w:r>
        <w:rPr>
          <w:color w:val="0000FF"/>
        </w:rPr>
        <w:t>如转置符号等</w:t>
      </w:r>
      <w:r w:rsidRPr="00DF339F">
        <w:t>。</w:t>
      </w:r>
    </w:p>
    <w:p w:rsidR="005420D8" w:rsidRPr="00DF339F" w:rsidRDefault="005420D8" w:rsidP="00335B95">
      <w:pPr>
        <w:spacing w:line="336" w:lineRule="auto"/>
        <w:ind w:firstLineChars="200" w:firstLine="420"/>
      </w:pPr>
      <w:r w:rsidRPr="00DF339F">
        <w:t>5</w:t>
      </w:r>
      <w:r w:rsidRPr="00DF339F">
        <w:t>）化学元素符号。</w:t>
      </w:r>
    </w:p>
    <w:p w:rsidR="005420D8" w:rsidRPr="00DF339F" w:rsidRDefault="005420D8" w:rsidP="00335B95">
      <w:pPr>
        <w:spacing w:line="336" w:lineRule="auto"/>
        <w:ind w:firstLineChars="200" w:firstLine="420"/>
      </w:pPr>
      <w:r w:rsidRPr="00DF339F">
        <w:t>6</w:t>
      </w:r>
      <w:r w:rsidRPr="00DF339F">
        <w:t>）机具、仪器、设备和产品等的型号、代号及材料牌号。</w:t>
      </w:r>
    </w:p>
    <w:p w:rsidR="005420D8" w:rsidRPr="00DF339F" w:rsidRDefault="005420D8" w:rsidP="00335B95">
      <w:pPr>
        <w:spacing w:line="336" w:lineRule="auto"/>
        <w:ind w:firstLineChars="200" w:firstLine="420"/>
      </w:pPr>
      <w:r w:rsidRPr="00DF339F">
        <w:t>7</w:t>
      </w:r>
      <w:r w:rsidRPr="00DF339F">
        <w:t>）硬度符号。</w:t>
      </w:r>
    </w:p>
    <w:p w:rsidR="005420D8" w:rsidRPr="00DF339F" w:rsidRDefault="005420D8" w:rsidP="00335B95">
      <w:pPr>
        <w:spacing w:line="336" w:lineRule="auto"/>
        <w:ind w:firstLineChars="200" w:firstLine="420"/>
      </w:pPr>
      <w:r w:rsidRPr="00DF339F">
        <w:t>8</w:t>
      </w:r>
      <w:r w:rsidRPr="00DF339F">
        <w:t>）不表示量的外文缩写字。</w:t>
      </w:r>
    </w:p>
    <w:p w:rsidR="005420D8" w:rsidRPr="00DF339F" w:rsidRDefault="005420D8" w:rsidP="00335B95">
      <w:pPr>
        <w:spacing w:line="336" w:lineRule="auto"/>
        <w:ind w:firstLineChars="200" w:firstLine="420"/>
      </w:pPr>
      <w:r w:rsidRPr="00DF339F">
        <w:t>9</w:t>
      </w:r>
      <w:r w:rsidRPr="00DF339F">
        <w:t>）表示序号的拉丁字母。</w:t>
      </w:r>
    </w:p>
    <w:p w:rsidR="005420D8" w:rsidRPr="00DF339F" w:rsidRDefault="005420D8" w:rsidP="00335B95">
      <w:pPr>
        <w:spacing w:line="336" w:lineRule="auto"/>
        <w:ind w:firstLineChars="200" w:firstLine="420"/>
      </w:pPr>
      <w:r w:rsidRPr="00DF339F">
        <w:t>10</w:t>
      </w:r>
      <w:r w:rsidRPr="00DF339F">
        <w:t>）量符号中为区别其他量而加的具有特定含义</w:t>
      </w:r>
      <w:proofErr w:type="gramStart"/>
      <w:r w:rsidRPr="00DF339F">
        <w:t>的</w:t>
      </w:r>
      <w:r w:rsidRPr="00DF339F">
        <w:rPr>
          <w:color w:val="0000FF"/>
        </w:rPr>
        <w:t>非量符号</w:t>
      </w:r>
      <w:proofErr w:type="gramEnd"/>
      <w:r w:rsidRPr="00DF339F">
        <w:rPr>
          <w:color w:val="0000FF"/>
        </w:rPr>
        <w:t>下角标</w:t>
      </w:r>
      <w:r w:rsidRPr="00DF339F">
        <w:t>。</w:t>
      </w:r>
    </w:p>
    <w:p w:rsidR="005420D8" w:rsidRPr="004D5F8A" w:rsidRDefault="005420D8" w:rsidP="00335B95">
      <w:pPr>
        <w:spacing w:line="336" w:lineRule="auto"/>
        <w:rPr>
          <w:rFonts w:ascii="黑体" w:eastAsia="黑体" w:hAnsi="黑体"/>
          <w:bCs/>
          <w:color w:val="333333"/>
          <w:szCs w:val="21"/>
        </w:rPr>
      </w:pPr>
      <w:r w:rsidRPr="004D5F8A">
        <w:rPr>
          <w:rFonts w:ascii="黑体" w:eastAsia="黑体" w:hAnsi="黑体"/>
          <w:bCs/>
          <w:color w:val="333333"/>
          <w:szCs w:val="21"/>
        </w:rPr>
        <w:t>2.4 数学公式</w:t>
      </w:r>
    </w:p>
    <w:p w:rsidR="005420D8" w:rsidRPr="00DF339F" w:rsidRDefault="005420D8" w:rsidP="00335B95">
      <w:pPr>
        <w:widowControl/>
        <w:spacing w:line="336" w:lineRule="auto"/>
        <w:ind w:firstLineChars="246" w:firstLine="517"/>
      </w:pPr>
      <w:r w:rsidRPr="00DF339F">
        <w:t>重要数学公式应另起行居中排，并按顺序编号。后文不再提及的，可以不编号。编号在全文范围内统一排序，不分章节</w:t>
      </w:r>
      <w:r w:rsidRPr="00DF339F">
        <w:t xml:space="preserve">, </w:t>
      </w:r>
      <w:r w:rsidRPr="00DF339F">
        <w:t>公式号用阿拉伯数字置于圆括号内</w:t>
      </w:r>
      <w:r w:rsidRPr="00DF339F">
        <w:rPr>
          <w:color w:val="0000FF"/>
        </w:rPr>
        <w:t>右顶格书写</w:t>
      </w:r>
      <w:r w:rsidRPr="00DF339F">
        <w:t>。例如</w:t>
      </w:r>
    </w:p>
    <w:p w:rsidR="005420D8" w:rsidRPr="00DF339F" w:rsidRDefault="005420D8" w:rsidP="00920AD9">
      <w:pPr>
        <w:widowControl/>
        <w:spacing w:line="288" w:lineRule="auto"/>
        <w:jc w:val="right"/>
      </w:pPr>
      <w:r w:rsidRPr="00DF339F">
        <w:rPr>
          <w:position w:val="-12"/>
          <w:sz w:val="20"/>
          <w:szCs w:val="20"/>
        </w:rPr>
        <w:object w:dxaOrig="2360" w:dyaOrig="380">
          <v:shape id="_x0000_i1028" type="#_x0000_t75" style="width:118.5pt;height:18.75pt" o:ole="">
            <v:imagedata r:id="rId21" o:title=""/>
          </v:shape>
          <o:OLEObject Type="Embed" ProgID="Equation.3" ShapeID="_x0000_i1028" DrawAspect="Content" ObjectID="_1790231220" r:id="rId22"/>
        </w:object>
      </w:r>
      <w:r w:rsidRPr="00DF339F">
        <w:rPr>
          <w:sz w:val="20"/>
          <w:szCs w:val="20"/>
        </w:rPr>
        <w:t xml:space="preserve">           </w:t>
      </w:r>
      <w:r w:rsidRPr="00DF339F">
        <w:t>（</w:t>
      </w:r>
      <w:r w:rsidRPr="00DF339F">
        <w:t>1</w:t>
      </w:r>
      <w:r w:rsidRPr="00DF339F">
        <w:t>）</w:t>
      </w:r>
    </w:p>
    <w:p w:rsidR="005420D8" w:rsidRDefault="005420D8" w:rsidP="00920AD9">
      <w:pPr>
        <w:widowControl/>
        <w:spacing w:line="288" w:lineRule="auto"/>
        <w:ind w:firstLine="420"/>
        <w:jc w:val="right"/>
        <w:rPr>
          <w:rFonts w:eastAsia="黑体"/>
          <w:kern w:val="0"/>
          <w:szCs w:val="21"/>
        </w:rPr>
      </w:pPr>
      <w:r w:rsidRPr="0038463E">
        <w:rPr>
          <w:position w:val="-16"/>
        </w:rPr>
        <w:object w:dxaOrig="4459" w:dyaOrig="480">
          <v:shape id="_x0000_i1029" type="#_x0000_t75" style="width:222.75pt;height:24.75pt" o:ole="">
            <v:imagedata r:id="rId23" o:title=""/>
          </v:shape>
          <o:OLEObject Type="Embed" ProgID="Equation.DSMT4" ShapeID="_x0000_i1029" DrawAspect="Content" ObjectID="_1790231221" r:id="rId24"/>
        </w:object>
      </w:r>
      <w:r w:rsidRPr="00DF339F">
        <w:rPr>
          <w:rFonts w:eastAsia="黑体"/>
          <w:kern w:val="0"/>
          <w:szCs w:val="21"/>
        </w:rPr>
        <w:t>（</w:t>
      </w:r>
      <w:r w:rsidRPr="00DF339F">
        <w:rPr>
          <w:rFonts w:eastAsia="黑体"/>
          <w:kern w:val="0"/>
          <w:szCs w:val="21"/>
        </w:rPr>
        <w:t>2</w:t>
      </w:r>
      <w:r w:rsidRPr="00DF339F">
        <w:rPr>
          <w:rFonts w:eastAsia="黑体"/>
          <w:kern w:val="0"/>
          <w:szCs w:val="21"/>
        </w:rPr>
        <w:t>）</w:t>
      </w:r>
    </w:p>
    <w:p w:rsidR="005420D8" w:rsidRPr="00DF339F" w:rsidRDefault="005420D8" w:rsidP="003510FA">
      <w:pPr>
        <w:widowControl/>
        <w:spacing w:line="336" w:lineRule="auto"/>
        <w:ind w:firstLine="420"/>
      </w:pPr>
      <w:r w:rsidRPr="00DF339F">
        <w:t>对于公式中首次出现的量的符号，按照其在式中出现的顺序，用准确、简洁的语句对其进行</w:t>
      </w:r>
      <w:r w:rsidRPr="00DF339F">
        <w:rPr>
          <w:b/>
          <w:bCs/>
          <w:color w:val="0000FF"/>
        </w:rPr>
        <w:t>逐一解释</w:t>
      </w:r>
      <w:r w:rsidRPr="00DF339F">
        <w:t>。公式中必要时可标出量的单位。</w:t>
      </w:r>
    </w:p>
    <w:p w:rsidR="005420D8" w:rsidRPr="00DF339F" w:rsidRDefault="005420D8" w:rsidP="003510FA">
      <w:pPr>
        <w:widowControl/>
        <w:spacing w:line="336" w:lineRule="auto"/>
        <w:ind w:firstLine="420"/>
      </w:pPr>
      <w:r w:rsidRPr="00DF339F">
        <w:t>公式中应尽量避免复合上下角标的使用；尽量少用三层关系的上下标，同时应尽量减少不必要的公式推导。公式</w:t>
      </w:r>
      <w:r w:rsidRPr="002768DA">
        <w:rPr>
          <w:color w:val="FF0000"/>
        </w:rPr>
        <w:t>须用</w:t>
      </w:r>
      <w:proofErr w:type="spellStart"/>
      <w:r w:rsidRPr="002768DA">
        <w:rPr>
          <w:b/>
          <w:color w:val="FF0000"/>
        </w:rPr>
        <w:t>mathtype</w:t>
      </w:r>
      <w:proofErr w:type="spellEnd"/>
      <w:r w:rsidRPr="00DF339F">
        <w:t>公式编辑器</w:t>
      </w:r>
      <w:r w:rsidRPr="00DF339F">
        <w:lastRenderedPageBreak/>
        <w:t>编辑，</w:t>
      </w:r>
      <w:r>
        <w:rPr>
          <w:rFonts w:hint="eastAsia"/>
          <w:color w:val="0000FF"/>
        </w:rPr>
        <w:t>以免</w:t>
      </w:r>
      <w:r>
        <w:rPr>
          <w:color w:val="0000FF"/>
        </w:rPr>
        <w:t>排版时格式发生变化</w:t>
      </w:r>
      <w:r w:rsidRPr="00DF339F">
        <w:t>。当然，提交时请尽量提交后缀名为</w:t>
      </w:r>
      <w:r w:rsidRPr="00DF339F">
        <w:t>“</w:t>
      </w:r>
      <w:proofErr w:type="spellStart"/>
      <w:r w:rsidRPr="00DF339F">
        <w:rPr>
          <w:color w:val="0000FF"/>
        </w:rPr>
        <w:t>docx</w:t>
      </w:r>
      <w:proofErr w:type="spellEnd"/>
      <w:r w:rsidRPr="00DF339F">
        <w:t>”</w:t>
      </w:r>
      <w:r w:rsidRPr="00DF339F">
        <w:t>的</w:t>
      </w:r>
      <w:r w:rsidRPr="00DF339F">
        <w:t>word</w:t>
      </w:r>
      <w:r w:rsidRPr="00DF339F">
        <w:t>文档。</w:t>
      </w:r>
    </w:p>
    <w:p w:rsidR="005420D8" w:rsidRPr="004D5F8A" w:rsidRDefault="005420D8" w:rsidP="003510FA">
      <w:pPr>
        <w:spacing w:line="336" w:lineRule="auto"/>
        <w:rPr>
          <w:rFonts w:ascii="黑体" w:eastAsia="黑体" w:hAnsi="黑体"/>
          <w:bCs/>
          <w:color w:val="333333"/>
          <w:szCs w:val="21"/>
        </w:rPr>
      </w:pPr>
      <w:r w:rsidRPr="004D5F8A">
        <w:rPr>
          <w:rFonts w:ascii="黑体" w:eastAsia="黑体" w:hAnsi="黑体"/>
          <w:bCs/>
          <w:color w:val="333333"/>
          <w:szCs w:val="21"/>
        </w:rPr>
        <w:t>2.5 插图</w:t>
      </w:r>
    </w:p>
    <w:p w:rsidR="005420D8" w:rsidRPr="00DF339F" w:rsidRDefault="005420D8" w:rsidP="003510FA">
      <w:pPr>
        <w:widowControl/>
        <w:spacing w:line="336" w:lineRule="auto"/>
      </w:pPr>
      <w:r w:rsidRPr="00DF339F">
        <w:rPr>
          <w:color w:val="333333"/>
          <w:kern w:val="0"/>
          <w:sz w:val="18"/>
          <w:szCs w:val="18"/>
        </w:rPr>
        <w:t xml:space="preserve">　　</w:t>
      </w:r>
      <w:r w:rsidRPr="00DF339F">
        <w:t>插图内容应与正文内容密切结合，尽量避免采用可有可无的插图</w:t>
      </w:r>
      <w:r w:rsidRPr="00D57023">
        <w:rPr>
          <w:color w:val="0000FF"/>
          <w:vertAlign w:val="superscript"/>
        </w:rPr>
        <w:t>[3]</w:t>
      </w:r>
      <w:r w:rsidRPr="00DF339F">
        <w:t>。每幅图前都应有相应的引出或介绍文字。图形应保证线条清晰，图形大小应适应版面要求，合理布局，图内如有标注或说明性文字时应清晰可辨。图片格式一般为</w:t>
      </w:r>
      <w:r w:rsidRPr="00DF339F">
        <w:rPr>
          <w:color w:val="0000FF"/>
        </w:rPr>
        <w:t>TIFF</w:t>
      </w:r>
      <w:r w:rsidRPr="00DF339F">
        <w:t>格式</w:t>
      </w:r>
      <w:proofErr w:type="gramStart"/>
      <w:r w:rsidRPr="00DF339F">
        <w:t>格式</w:t>
      </w:r>
      <w:proofErr w:type="gramEnd"/>
      <w:r w:rsidRPr="00DF339F">
        <w:t>，万不得已禁止其他格式的图片的使用。对于电镜图片或者照片</w:t>
      </w:r>
      <w:r w:rsidRPr="00DF339F">
        <w:rPr>
          <w:b/>
          <w:bCs/>
          <w:color w:val="0000FF"/>
        </w:rPr>
        <w:t>分辨率</w:t>
      </w:r>
      <w:r w:rsidRPr="00DF339F">
        <w:t>不应低于</w:t>
      </w:r>
      <w:r w:rsidRPr="00DF339F">
        <w:t>300 DPI</w:t>
      </w:r>
      <w:r w:rsidRPr="00DF339F">
        <w:t>；由</w:t>
      </w:r>
      <w:r w:rsidRPr="00DF339F">
        <w:t>Office</w:t>
      </w:r>
      <w:r w:rsidRPr="00DF339F">
        <w:t>作图绘制的含有曲线的坐标轴图分辨率不应低于</w:t>
      </w:r>
      <w:r w:rsidRPr="00DF339F">
        <w:rPr>
          <w:color w:val="0000FF"/>
        </w:rPr>
        <w:t xml:space="preserve">600 </w:t>
      </w:r>
      <w:r w:rsidRPr="00DF339F">
        <w:t>DPI</w:t>
      </w:r>
      <w:r w:rsidRPr="00DF339F">
        <w:t>，且线条宽度不小于</w:t>
      </w:r>
      <w:r w:rsidRPr="00DF339F">
        <w:rPr>
          <w:color w:val="0000FF"/>
        </w:rPr>
        <w:t>0.1</w:t>
      </w:r>
      <w:r w:rsidRPr="00DF339F">
        <w:t xml:space="preserve"> mm </w:t>
      </w:r>
      <w:r w:rsidRPr="00DF339F">
        <w:t>（</w:t>
      </w:r>
      <w:r w:rsidRPr="00DF339F">
        <w:t xml:space="preserve">0.3 </w:t>
      </w:r>
      <w:proofErr w:type="spellStart"/>
      <w:r w:rsidRPr="00DF339F">
        <w:t>pt</w:t>
      </w:r>
      <w:proofErr w:type="spellEnd"/>
      <w:r w:rsidRPr="00DF339F">
        <w:t>）。对于</w:t>
      </w:r>
      <w:r w:rsidRPr="00DF339F">
        <w:rPr>
          <w:b/>
          <w:bCs/>
          <w:color w:val="0000FF"/>
        </w:rPr>
        <w:t>尺寸</w:t>
      </w:r>
      <w:r w:rsidRPr="00DF339F">
        <w:t>较小的图片，宽度应为</w:t>
      </w:r>
      <w:r w:rsidRPr="00DF339F">
        <w:t>72 mm</w:t>
      </w:r>
      <w:r w:rsidRPr="00DF339F">
        <w:t>（占据单栏文本面积）；对于尺寸较大的图片，宽度为</w:t>
      </w:r>
      <w:r w:rsidRPr="00DF339F">
        <w:t>129 mm~159 mm</w:t>
      </w:r>
      <w:r w:rsidRPr="00DF339F">
        <w:t>（占据双栏文本面积）。</w:t>
      </w:r>
    </w:p>
    <w:p w:rsidR="005420D8" w:rsidRPr="00DF339F" w:rsidRDefault="005420D8" w:rsidP="003510FA">
      <w:pPr>
        <w:widowControl/>
        <w:spacing w:line="336" w:lineRule="auto"/>
        <w:ind w:firstLine="420"/>
      </w:pPr>
      <w:r w:rsidRPr="00DF339F">
        <w:t>文中有</w:t>
      </w:r>
      <w:r w:rsidRPr="00DF339F">
        <w:t>2</w:t>
      </w:r>
      <w:r w:rsidRPr="00DF339F">
        <w:t>幅以上插图时，应统一用阿拉伯数字连续编号，如图</w:t>
      </w:r>
      <w:r w:rsidRPr="00DF339F">
        <w:t>1</w:t>
      </w:r>
      <w:r w:rsidRPr="00DF339F">
        <w:t>、图</w:t>
      </w:r>
      <w:r w:rsidRPr="00DF339F">
        <w:t>2</w:t>
      </w:r>
      <w:r w:rsidRPr="00DF339F">
        <w:t>，同一幅图有多幅分图时，分图号用（</w:t>
      </w:r>
      <w:r w:rsidRPr="00DF339F">
        <w:t>a</w:t>
      </w:r>
      <w:r w:rsidRPr="00DF339F">
        <w:t>）、（</w:t>
      </w:r>
      <w:r w:rsidRPr="00DF339F">
        <w:t>b</w:t>
      </w:r>
      <w:r w:rsidRPr="00DF339F">
        <w:t>）等字母表示，并应有相应的分图名</w:t>
      </w:r>
      <w:r w:rsidRPr="00DF339F">
        <w:rPr>
          <w:color w:val="FF0000"/>
        </w:rPr>
        <w:t>（</w:t>
      </w:r>
      <w:r w:rsidRPr="003510FA">
        <w:rPr>
          <w:rFonts w:ascii="黑体" w:eastAsia="黑体" w:hAnsi="黑体"/>
          <w:color w:val="FF0000"/>
          <w:sz w:val="18"/>
        </w:rPr>
        <w:t>图标题小五黑体，</w:t>
      </w:r>
      <w:r w:rsidR="003510FA" w:rsidRPr="003510FA">
        <w:rPr>
          <w:rFonts w:ascii="黑体" w:eastAsia="黑体" w:hAnsi="黑体"/>
          <w:color w:val="FF0000"/>
          <w:sz w:val="18"/>
        </w:rPr>
        <w:t>1.4</w:t>
      </w:r>
      <w:r w:rsidR="00CE623C" w:rsidRPr="003510FA">
        <w:rPr>
          <w:rFonts w:ascii="黑体" w:eastAsia="黑体" w:hAnsi="黑体"/>
          <w:color w:val="FF0000"/>
          <w:sz w:val="18"/>
        </w:rPr>
        <w:t>倍行距</w:t>
      </w:r>
      <w:r w:rsidRPr="00DF339F">
        <w:rPr>
          <w:color w:val="FF0000"/>
        </w:rPr>
        <w:t>）</w:t>
      </w:r>
      <w:r w:rsidRPr="00DF339F">
        <w:t>。</w:t>
      </w:r>
    </w:p>
    <w:p w:rsidR="005420D8" w:rsidRPr="00DF339F" w:rsidRDefault="005420D8" w:rsidP="003510FA">
      <w:pPr>
        <w:widowControl/>
        <w:spacing w:line="336" w:lineRule="auto"/>
      </w:pPr>
      <w:r w:rsidRPr="00DF339F">
        <w:t>（</w:t>
      </w:r>
      <w:r w:rsidRPr="00DF339F">
        <w:t>2</w:t>
      </w:r>
      <w:r w:rsidRPr="00DF339F">
        <w:t>）坐标图</w:t>
      </w:r>
    </w:p>
    <w:p w:rsidR="005420D8" w:rsidRPr="00DF339F" w:rsidRDefault="005420D8" w:rsidP="003510FA">
      <w:pPr>
        <w:widowControl/>
        <w:spacing w:line="336" w:lineRule="auto"/>
        <w:ind w:firstLine="420"/>
      </w:pPr>
      <w:r w:rsidRPr="00DF339F">
        <w:t>坐标轴上有数字刻度时，需在对应坐标上标出与数字一一对应的</w:t>
      </w:r>
      <w:r w:rsidRPr="00DF339F">
        <w:rPr>
          <w:color w:val="0000FF"/>
        </w:rPr>
        <w:t>向内</w:t>
      </w:r>
      <w:r w:rsidRPr="00DF339F">
        <w:t>的刻度线</w:t>
      </w:r>
      <w:r w:rsidRPr="00DF339F">
        <w:rPr>
          <w:vertAlign w:val="superscript"/>
        </w:rPr>
        <w:t>[4]</w:t>
      </w:r>
      <w:r w:rsidRPr="00DF339F">
        <w:t>，</w:t>
      </w:r>
      <w:proofErr w:type="gramStart"/>
      <w:r w:rsidRPr="00DF339F">
        <w:t>无数字</w:t>
      </w:r>
      <w:proofErr w:type="gramEnd"/>
      <w:r w:rsidRPr="00DF339F">
        <w:t>标注处不需标注刻度线。坐标轴应根据内部图形范围以某一数字刻度点为终点，避免出现多余刻度。坐标轴</w:t>
      </w:r>
      <w:proofErr w:type="gramStart"/>
      <w:r w:rsidRPr="00DF339F">
        <w:t>无数字</w:t>
      </w:r>
      <w:proofErr w:type="gramEnd"/>
      <w:r w:rsidRPr="00DF339F">
        <w:t>刻度时须加箭头。</w:t>
      </w:r>
    </w:p>
    <w:p w:rsidR="005420D8" w:rsidRPr="00DF339F" w:rsidRDefault="005420D8" w:rsidP="003510FA">
      <w:pPr>
        <w:widowControl/>
        <w:spacing w:line="336" w:lineRule="auto"/>
        <w:ind w:firstLine="420"/>
      </w:pPr>
      <w:bookmarkStart w:id="7" w:name="_Hlk60128174"/>
      <w:r w:rsidRPr="00DF339F">
        <w:t>在各坐标轴</w:t>
      </w:r>
      <w:proofErr w:type="gramStart"/>
      <w:r w:rsidRPr="00DF339F">
        <w:t>旁必须</w:t>
      </w:r>
      <w:proofErr w:type="gramEnd"/>
      <w:r w:rsidRPr="00DF339F">
        <w:t>给出对应的</w:t>
      </w:r>
      <w:r w:rsidRPr="00DF339F">
        <w:rPr>
          <w:highlight w:val="green"/>
        </w:rPr>
        <w:t>物理量名称</w:t>
      </w:r>
      <w:r w:rsidRPr="00DF339F">
        <w:rPr>
          <w:highlight w:val="green"/>
        </w:rPr>
        <w:t>+</w:t>
      </w:r>
      <w:r w:rsidRPr="00DF339F">
        <w:rPr>
          <w:highlight w:val="green"/>
        </w:rPr>
        <w:t>符号</w:t>
      </w:r>
      <w:r w:rsidRPr="00DF339F">
        <w:rPr>
          <w:highlight w:val="green"/>
        </w:rPr>
        <w:t>+</w:t>
      </w:r>
      <w:r w:rsidRPr="00DF339F">
        <w:rPr>
          <w:highlight w:val="green"/>
        </w:rPr>
        <w:t>斜线</w:t>
      </w:r>
      <w:r w:rsidRPr="00DF339F">
        <w:rPr>
          <w:highlight w:val="green"/>
        </w:rPr>
        <w:t>+</w:t>
      </w:r>
      <w:r w:rsidRPr="00DF339F">
        <w:rPr>
          <w:highlight w:val="green"/>
        </w:rPr>
        <w:t>单位符号（四者要齐全）</w:t>
      </w:r>
      <w:r w:rsidRPr="00DF339F">
        <w:t>，例如：</w:t>
      </w:r>
      <w:r w:rsidRPr="00DF339F">
        <w:rPr>
          <w:color w:val="0000FF"/>
        </w:rPr>
        <w:t>额定</w:t>
      </w:r>
      <w:r>
        <w:rPr>
          <w:color w:val="0000FF"/>
        </w:rPr>
        <w:t>电流</w:t>
      </w:r>
      <w:r w:rsidRPr="002768DA">
        <w:rPr>
          <w:i/>
          <w:color w:val="0000FF"/>
        </w:rPr>
        <w:t>I</w:t>
      </w:r>
      <w:r w:rsidRPr="00DF339F">
        <w:rPr>
          <w:color w:val="0000FF"/>
        </w:rPr>
        <w:t>/A</w:t>
      </w:r>
      <w:bookmarkEnd w:id="7"/>
      <w:r w:rsidRPr="00DF339F">
        <w:t>；若是量纲</w:t>
      </w:r>
      <w:proofErr w:type="gramStart"/>
      <w:r w:rsidRPr="00DF339F">
        <w:t>一</w:t>
      </w:r>
      <w:proofErr w:type="gramEnd"/>
      <w:r w:rsidRPr="00DF339F">
        <w:t>的量（即过去称为无量纲量）时，则只给出物理量名称和符号即可。图片中物理量名称为</w:t>
      </w:r>
      <w:r w:rsidRPr="00DF339F">
        <w:rPr>
          <w:color w:val="0000FF"/>
        </w:rPr>
        <w:t>中文、宋体</w:t>
      </w:r>
      <w:r w:rsidRPr="00DF339F">
        <w:t>；符号为</w:t>
      </w:r>
      <w:r w:rsidRPr="00DF339F">
        <w:t>Times New Roman</w:t>
      </w:r>
      <w:r w:rsidRPr="00DF339F">
        <w:t>，</w:t>
      </w:r>
      <w:r w:rsidRPr="00DF339F">
        <w:rPr>
          <w:color w:val="0000FF"/>
        </w:rPr>
        <w:t>斜</w:t>
      </w:r>
      <w:r w:rsidRPr="00DF339F">
        <w:t>体；单位为</w:t>
      </w:r>
      <w:r w:rsidRPr="00DF339F">
        <w:t>Times New Roman</w:t>
      </w:r>
      <w:r w:rsidRPr="00DF339F">
        <w:t>，正体，若单位为符合单位</w:t>
      </w:r>
      <w:proofErr w:type="gramStart"/>
      <w:r w:rsidRPr="00DF339F">
        <w:t>则单位</w:t>
      </w:r>
      <w:proofErr w:type="gramEnd"/>
      <w:r w:rsidRPr="00DF339F">
        <w:t>需要加英文状态下的括号，如：</w:t>
      </w:r>
      <w:r w:rsidRPr="00DF339F">
        <w:rPr>
          <w:color w:val="0000FF"/>
        </w:rPr>
        <w:t>力矩</w:t>
      </w:r>
      <w:r w:rsidRPr="00DF339F">
        <w:rPr>
          <w:i/>
          <w:iCs/>
          <w:color w:val="0000FF"/>
        </w:rPr>
        <w:t>L</w:t>
      </w:r>
      <w:r w:rsidRPr="00DF339F">
        <w:rPr>
          <w:color w:val="0000FF"/>
        </w:rPr>
        <w:t xml:space="preserve">/( </w:t>
      </w:r>
      <w:proofErr w:type="spellStart"/>
      <w:r w:rsidRPr="00DF339F">
        <w:rPr>
          <w:color w:val="0000FF"/>
        </w:rPr>
        <w:t>N•m</w:t>
      </w:r>
      <w:proofErr w:type="spellEnd"/>
      <w:r w:rsidRPr="00DF339F">
        <w:rPr>
          <w:color w:val="0000FF"/>
        </w:rPr>
        <w:t>)</w:t>
      </w:r>
      <w:r w:rsidRPr="00DF339F">
        <w:t>。</w:t>
      </w:r>
    </w:p>
    <w:p w:rsidR="005420D8" w:rsidRPr="00DF339F" w:rsidRDefault="005420D8" w:rsidP="003510FA">
      <w:pPr>
        <w:widowControl/>
        <w:topLinePunct/>
        <w:spacing w:line="336" w:lineRule="auto"/>
        <w:ind w:firstLineChars="147" w:firstLine="309"/>
        <w:rPr>
          <w:color w:val="333333"/>
          <w:kern w:val="0"/>
          <w:sz w:val="18"/>
          <w:szCs w:val="18"/>
        </w:rPr>
      </w:pPr>
      <w:r w:rsidRPr="00DF339F">
        <w:t>坐标轴内部不要出现多余的网格线，实例请参照模板。</w:t>
      </w:r>
      <w:r w:rsidRPr="00DF339F">
        <w:rPr>
          <w:color w:val="333333"/>
          <w:kern w:val="0"/>
          <w:sz w:val="18"/>
          <w:szCs w:val="18"/>
        </w:rPr>
        <w:t xml:space="preserve">　</w:t>
      </w:r>
    </w:p>
    <w:p w:rsidR="005420D8" w:rsidRPr="00DF339F" w:rsidRDefault="005420D8" w:rsidP="003510FA">
      <w:pPr>
        <w:widowControl/>
        <w:spacing w:line="336" w:lineRule="auto"/>
        <w:ind w:firstLine="420"/>
      </w:pPr>
      <w:r w:rsidRPr="00DF339F">
        <w:t>（</w:t>
      </w:r>
      <w:r w:rsidRPr="00DF339F">
        <w:t>3</w:t>
      </w:r>
      <w:r w:rsidRPr="00DF339F">
        <w:t>）照片图</w:t>
      </w:r>
    </w:p>
    <w:p w:rsidR="005420D8" w:rsidRPr="00DF339F" w:rsidRDefault="005420D8" w:rsidP="003510FA">
      <w:pPr>
        <w:snapToGrid w:val="0"/>
        <w:spacing w:line="336" w:lineRule="auto"/>
        <w:ind w:firstLineChars="195" w:firstLine="409"/>
      </w:pPr>
      <w:r w:rsidRPr="00DF339F">
        <w:t>使用照片图时，应保证图片清晰（</w:t>
      </w:r>
      <w:r w:rsidRPr="00DF339F">
        <w:rPr>
          <w:b/>
          <w:bCs/>
          <w:color w:val="0000FF"/>
        </w:rPr>
        <w:t>分辨率</w:t>
      </w:r>
      <w:r w:rsidRPr="00DF339F">
        <w:t>不</w:t>
      </w:r>
      <w:r w:rsidRPr="00DF339F">
        <w:t>应低于</w:t>
      </w:r>
      <w:r w:rsidRPr="00DF339F">
        <w:rPr>
          <w:color w:val="0000FF"/>
        </w:rPr>
        <w:t>300</w:t>
      </w:r>
      <w:r w:rsidRPr="00DF339F">
        <w:t xml:space="preserve"> DPI</w:t>
      </w:r>
      <w:r w:rsidRPr="00DF339F">
        <w:t>），观察过程中存在缩放时，应在图题后用</w:t>
      </w:r>
      <w:r w:rsidRPr="00DF339F">
        <w:t>“</w:t>
      </w:r>
      <w:r w:rsidRPr="00DF339F">
        <w:rPr>
          <w:color w:val="0000FF"/>
        </w:rPr>
        <w:t>×</w:t>
      </w:r>
      <w:r w:rsidRPr="00DF339F">
        <w:t>”</w:t>
      </w:r>
      <w:r w:rsidRPr="00DF339F">
        <w:t>加缩放倍数表示，图片实例请参照模板。</w:t>
      </w:r>
    </w:p>
    <w:p w:rsidR="005420D8" w:rsidRPr="004D5F8A" w:rsidRDefault="005420D8" w:rsidP="003510FA">
      <w:pPr>
        <w:spacing w:line="336" w:lineRule="auto"/>
        <w:rPr>
          <w:rFonts w:ascii="黑体" w:eastAsia="黑体" w:hAnsi="黑体"/>
          <w:bCs/>
          <w:color w:val="333333"/>
          <w:szCs w:val="21"/>
        </w:rPr>
      </w:pPr>
      <w:r w:rsidRPr="004D5F8A">
        <w:rPr>
          <w:rFonts w:ascii="黑体" w:eastAsia="黑体" w:hAnsi="黑体"/>
          <w:bCs/>
          <w:color w:val="333333"/>
          <w:szCs w:val="21"/>
        </w:rPr>
        <w:t>2.6 表格</w:t>
      </w:r>
    </w:p>
    <w:p w:rsidR="005420D8" w:rsidRPr="00DF339F" w:rsidRDefault="005420D8" w:rsidP="003510FA">
      <w:pPr>
        <w:widowControl/>
        <w:spacing w:line="336" w:lineRule="auto"/>
        <w:rPr>
          <w:color w:val="0000FF"/>
        </w:rPr>
      </w:pPr>
      <w:r w:rsidRPr="00DF339F">
        <w:rPr>
          <w:color w:val="333333"/>
          <w:kern w:val="0"/>
          <w:sz w:val="18"/>
          <w:szCs w:val="18"/>
        </w:rPr>
        <w:t xml:space="preserve">　　</w:t>
      </w:r>
      <w:r w:rsidRPr="00DF339F">
        <w:t> </w:t>
      </w:r>
      <w:r w:rsidRPr="00DF339F">
        <w:t>推荐使用标准</w:t>
      </w:r>
      <w:r w:rsidRPr="00DF339F">
        <w:t>“</w:t>
      </w:r>
      <w:r w:rsidRPr="00DF339F">
        <w:t>三线表</w:t>
      </w:r>
      <w:r w:rsidRPr="00DF339F">
        <w:t>”</w:t>
      </w:r>
      <w:r w:rsidRPr="00DF339F">
        <w:t>，内容易混淆时可加辅助线进行辅助说明。表头中量的说明应包括量</w:t>
      </w:r>
      <w:r w:rsidRPr="00DF339F">
        <w:rPr>
          <w:color w:val="0000FF"/>
        </w:rPr>
        <w:t>名称、符号和单位符号</w:t>
      </w:r>
      <w:r w:rsidRPr="00DF339F">
        <w:t>，例如：额定电流</w:t>
      </w:r>
      <w:r w:rsidRPr="002768DA">
        <w:rPr>
          <w:i/>
        </w:rPr>
        <w:t>I</w:t>
      </w:r>
      <w:r w:rsidRPr="00DF339F">
        <w:t>/A</w:t>
      </w:r>
      <w:r w:rsidRPr="00DF339F">
        <w:t>；若是量纲</w:t>
      </w:r>
      <w:proofErr w:type="gramStart"/>
      <w:r w:rsidRPr="00DF339F">
        <w:t>一</w:t>
      </w:r>
      <w:proofErr w:type="gramEnd"/>
      <w:r w:rsidRPr="00DF339F">
        <w:t>的量（即过去称为无量纲量）时，则只给出物理量名称和符号即可。表格中所有数据的单位一致时可将单位符号标于表格右上角，右顶格书写。</w:t>
      </w:r>
    </w:p>
    <w:p w:rsidR="005420D8" w:rsidRPr="00DF339F" w:rsidRDefault="005420D8" w:rsidP="003510FA">
      <w:pPr>
        <w:widowControl/>
        <w:spacing w:line="336" w:lineRule="auto"/>
      </w:pPr>
      <w:r w:rsidRPr="00DF339F">
        <w:t xml:space="preserve">　　按表格在文中出现的顺序，用阿拉伯数字对其进行编号，如</w:t>
      </w:r>
      <w:r w:rsidRPr="00DF339F">
        <w:t>“</w:t>
      </w:r>
      <w:r w:rsidRPr="00DF339F">
        <w:t>表</w:t>
      </w:r>
      <w:r w:rsidRPr="00DF339F">
        <w:t>1”</w:t>
      </w:r>
      <w:r w:rsidRPr="00DF339F">
        <w:t>、</w:t>
      </w:r>
      <w:r w:rsidRPr="00DF339F">
        <w:t>“</w:t>
      </w:r>
      <w:r w:rsidRPr="00DF339F">
        <w:t>表</w:t>
      </w:r>
      <w:r w:rsidRPr="00DF339F">
        <w:t>2”</w:t>
      </w:r>
      <w:r w:rsidRPr="00DF339F">
        <w:t>，并应有相应的表题，标题格式为小五黑体，表中内容为</w:t>
      </w:r>
      <w:r w:rsidRPr="00DF339F">
        <w:rPr>
          <w:color w:val="0000FF"/>
        </w:rPr>
        <w:t>六号宋体</w:t>
      </w:r>
      <w:r w:rsidRPr="00DF339F">
        <w:t>。每个表格前都应有相应的引出或介绍文字</w:t>
      </w:r>
      <w:r w:rsidRPr="00DF339F">
        <w:rPr>
          <w:color w:val="FF0000"/>
        </w:rPr>
        <w:t>（</w:t>
      </w:r>
      <w:r w:rsidRPr="003510FA">
        <w:rPr>
          <w:rFonts w:ascii="黑体" w:eastAsia="黑体" w:hAnsi="黑体"/>
          <w:color w:val="FF0000"/>
          <w:sz w:val="18"/>
        </w:rPr>
        <w:t>小五黑体</w:t>
      </w:r>
      <w:r w:rsidR="00CE623C" w:rsidRPr="003510FA">
        <w:rPr>
          <w:rFonts w:ascii="黑体" w:eastAsia="黑体" w:hAnsi="黑体"/>
          <w:color w:val="FF0000"/>
          <w:sz w:val="18"/>
        </w:rPr>
        <w:t>，1.</w:t>
      </w:r>
      <w:r w:rsidR="003510FA" w:rsidRPr="003510FA">
        <w:rPr>
          <w:rFonts w:ascii="黑体" w:eastAsia="黑体" w:hAnsi="黑体"/>
          <w:color w:val="FF0000"/>
          <w:sz w:val="18"/>
        </w:rPr>
        <w:t>4</w:t>
      </w:r>
      <w:r w:rsidR="00CE623C" w:rsidRPr="003510FA">
        <w:rPr>
          <w:rFonts w:ascii="黑体" w:eastAsia="黑体" w:hAnsi="黑体"/>
          <w:color w:val="FF0000"/>
          <w:sz w:val="18"/>
        </w:rPr>
        <w:t>倍行距</w:t>
      </w:r>
      <w:r w:rsidRPr="00DF339F">
        <w:rPr>
          <w:color w:val="FF0000"/>
        </w:rPr>
        <w:t>）</w:t>
      </w:r>
      <w:r w:rsidRPr="00DF339F">
        <w:t>。</w:t>
      </w:r>
    </w:p>
    <w:p w:rsidR="005420D8" w:rsidRDefault="005420D8" w:rsidP="003510FA">
      <w:pPr>
        <w:widowControl/>
        <w:spacing w:line="336" w:lineRule="auto"/>
        <w:ind w:firstLine="435"/>
      </w:pPr>
      <w:r w:rsidRPr="00DF339F">
        <w:t>三线表格格式示例</w:t>
      </w:r>
      <w:r w:rsidRPr="00DF339F">
        <w:rPr>
          <w:b/>
        </w:rPr>
        <w:t>范文模板</w:t>
      </w:r>
      <w:r w:rsidRPr="00DF339F">
        <w:t>见表</w:t>
      </w:r>
      <w:r w:rsidRPr="00DF339F">
        <w:t>1</w:t>
      </w:r>
      <w:r w:rsidRPr="00DF339F">
        <w:t>。</w:t>
      </w:r>
    </w:p>
    <w:p w:rsidR="004D5F8A" w:rsidRPr="004D5F8A" w:rsidRDefault="004D5F8A" w:rsidP="003510FA">
      <w:pPr>
        <w:widowControl/>
        <w:spacing w:line="336" w:lineRule="auto"/>
        <w:jc w:val="center"/>
        <w:rPr>
          <w:rFonts w:ascii="黑体" w:eastAsia="黑体" w:hAnsi="黑体"/>
        </w:rPr>
      </w:pPr>
      <w:r w:rsidRPr="004D5F8A">
        <w:rPr>
          <w:rFonts w:ascii="黑体" w:eastAsia="黑体" w:hAnsi="黑体"/>
          <w:sz w:val="18"/>
          <w:szCs w:val="18"/>
        </w:rPr>
        <w:t>表</w:t>
      </w:r>
      <w:r>
        <w:rPr>
          <w:rFonts w:ascii="黑体" w:eastAsia="黑体" w:hAnsi="黑体"/>
          <w:sz w:val="18"/>
          <w:szCs w:val="18"/>
        </w:rPr>
        <w:t>1</w:t>
      </w:r>
      <w:r w:rsidRPr="004D5F8A">
        <w:rPr>
          <w:rFonts w:ascii="黑体" w:eastAsia="黑体" w:hAnsi="黑体"/>
          <w:sz w:val="18"/>
          <w:szCs w:val="18"/>
        </w:rPr>
        <w:t xml:space="preserve"> </w:t>
      </w:r>
      <w:r w:rsidRPr="004D5F8A">
        <w:rPr>
          <w:rFonts w:ascii="黑体" w:eastAsia="黑体" w:hAnsi="黑体" w:hint="eastAsia"/>
          <w:sz w:val="18"/>
          <w:szCs w:val="18"/>
        </w:rPr>
        <w:t>单一</w:t>
      </w:r>
      <w:r w:rsidRPr="004D5F8A">
        <w:rPr>
          <w:rFonts w:ascii="黑体" w:eastAsia="黑体" w:hAnsi="黑体"/>
          <w:sz w:val="18"/>
          <w:szCs w:val="18"/>
        </w:rPr>
        <w:t>模型性能指标对比</w:t>
      </w:r>
    </w:p>
    <w:tbl>
      <w:tblPr>
        <w:tblStyle w:val="ae"/>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60"/>
        <w:gridCol w:w="845"/>
        <w:gridCol w:w="844"/>
        <w:gridCol w:w="845"/>
        <w:gridCol w:w="768"/>
      </w:tblGrid>
      <w:tr w:rsidR="004D5F8A" w:rsidRPr="00D1475F" w:rsidTr="00C31BD1">
        <w:trPr>
          <w:jc w:val="center"/>
        </w:trPr>
        <w:tc>
          <w:tcPr>
            <w:tcW w:w="1271"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预测模型</w:t>
            </w:r>
          </w:p>
        </w:tc>
        <w:tc>
          <w:tcPr>
            <w:tcW w:w="851"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i/>
                <w:sz w:val="15"/>
                <w:szCs w:val="18"/>
              </w:rPr>
            </w:pPr>
            <w:r w:rsidRPr="00D1475F">
              <w:rPr>
                <w:rFonts w:ascii="Times New Roman" w:eastAsia="宋体" w:hAnsi="Times New Roman" w:cs="Times New Roman"/>
                <w:i/>
                <w:sz w:val="15"/>
                <w:szCs w:val="18"/>
              </w:rPr>
              <w:t>RMSE</w:t>
            </w:r>
          </w:p>
        </w:tc>
        <w:tc>
          <w:tcPr>
            <w:tcW w:w="850"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i/>
                <w:sz w:val="15"/>
                <w:szCs w:val="18"/>
              </w:rPr>
            </w:pPr>
            <w:r w:rsidRPr="00D1475F">
              <w:rPr>
                <w:rFonts w:ascii="Times New Roman" w:eastAsia="宋体" w:hAnsi="Times New Roman" w:cs="Times New Roman"/>
                <w:i/>
                <w:sz w:val="15"/>
                <w:szCs w:val="18"/>
              </w:rPr>
              <w:t>MAE</w:t>
            </w:r>
          </w:p>
        </w:tc>
        <w:tc>
          <w:tcPr>
            <w:tcW w:w="851"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i/>
                <w:sz w:val="15"/>
                <w:szCs w:val="18"/>
              </w:rPr>
              <w:t>MAPE</w:t>
            </w:r>
            <w:r w:rsidRPr="00D1475F">
              <w:rPr>
                <w:rFonts w:ascii="Times New Roman" w:eastAsia="宋体" w:hAnsi="Times New Roman" w:cs="Times New Roman"/>
                <w:sz w:val="15"/>
                <w:szCs w:val="18"/>
              </w:rPr>
              <w:t>/%</w:t>
            </w:r>
          </w:p>
        </w:tc>
        <w:tc>
          <w:tcPr>
            <w:tcW w:w="774" w:type="dxa"/>
            <w:tcBorders>
              <w:bottom w:val="single" w:sz="4" w:space="0" w:color="auto"/>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i/>
                <w:sz w:val="15"/>
                <w:szCs w:val="18"/>
              </w:rPr>
              <w:t>R</w:t>
            </w:r>
            <w:r w:rsidRPr="00D1475F">
              <w:rPr>
                <w:rFonts w:ascii="Times New Roman" w:eastAsia="宋体" w:hAnsi="Times New Roman" w:cs="Times New Roman"/>
                <w:sz w:val="15"/>
                <w:szCs w:val="18"/>
                <w:vertAlign w:val="superscript"/>
              </w:rPr>
              <w:t>2</w:t>
            </w:r>
          </w:p>
        </w:tc>
      </w:tr>
      <w:tr w:rsidR="004D5F8A" w:rsidRPr="00D1475F" w:rsidTr="00C31BD1">
        <w:trPr>
          <w:jc w:val="center"/>
        </w:trPr>
        <w:tc>
          <w:tcPr>
            <w:tcW w:w="1271"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sz w:val="15"/>
                <w:szCs w:val="18"/>
              </w:rPr>
              <w:t>CNN-LSTM</w:t>
            </w:r>
          </w:p>
        </w:tc>
        <w:tc>
          <w:tcPr>
            <w:tcW w:w="851"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647.5498</w:t>
            </w:r>
          </w:p>
        </w:tc>
        <w:tc>
          <w:tcPr>
            <w:tcW w:w="850"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351.6196</w:t>
            </w:r>
          </w:p>
        </w:tc>
        <w:tc>
          <w:tcPr>
            <w:tcW w:w="851"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6.6599</w:t>
            </w:r>
          </w:p>
        </w:tc>
        <w:tc>
          <w:tcPr>
            <w:tcW w:w="774" w:type="dxa"/>
            <w:tcBorders>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0.84296</w:t>
            </w:r>
          </w:p>
        </w:tc>
      </w:tr>
      <w:tr w:rsidR="004D5F8A" w:rsidRPr="00D1475F" w:rsidTr="00C31BD1">
        <w:trPr>
          <w:jc w:val="center"/>
        </w:trPr>
        <w:tc>
          <w:tcPr>
            <w:tcW w:w="1271"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sz w:val="15"/>
                <w:szCs w:val="18"/>
              </w:rPr>
              <w:t>CNN-</w:t>
            </w:r>
            <w:proofErr w:type="spellStart"/>
            <w:r w:rsidRPr="00D1475F">
              <w:rPr>
                <w:rFonts w:ascii="Times New Roman" w:eastAsia="宋体" w:hAnsi="Times New Roman" w:cs="Times New Roman"/>
                <w:sz w:val="15"/>
                <w:szCs w:val="18"/>
              </w:rPr>
              <w:t>BiLSTM</w:t>
            </w:r>
            <w:proofErr w:type="spellEnd"/>
          </w:p>
        </w:tc>
        <w:tc>
          <w:tcPr>
            <w:tcW w:w="851"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663.1328</w:t>
            </w:r>
          </w:p>
        </w:tc>
        <w:tc>
          <w:tcPr>
            <w:tcW w:w="850"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370.653</w:t>
            </w:r>
          </w:p>
        </w:tc>
        <w:tc>
          <w:tcPr>
            <w:tcW w:w="851"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6.9492</w:t>
            </w:r>
          </w:p>
        </w:tc>
        <w:tc>
          <w:tcPr>
            <w:tcW w:w="774" w:type="dxa"/>
            <w:tcBorders>
              <w:top w:val="nil"/>
              <w:bottom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0.83531</w:t>
            </w:r>
          </w:p>
        </w:tc>
      </w:tr>
      <w:tr w:rsidR="004D5F8A" w:rsidRPr="00D1475F" w:rsidTr="00C31BD1">
        <w:trPr>
          <w:jc w:val="center"/>
        </w:trPr>
        <w:tc>
          <w:tcPr>
            <w:tcW w:w="1271"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sz w:val="15"/>
                <w:szCs w:val="18"/>
              </w:rPr>
              <w:t>CNN-</w:t>
            </w:r>
            <w:proofErr w:type="spellStart"/>
            <w:r w:rsidRPr="00D1475F">
              <w:rPr>
                <w:rFonts w:ascii="Times New Roman" w:eastAsia="宋体" w:hAnsi="Times New Roman" w:cs="Times New Roman"/>
                <w:sz w:val="15"/>
                <w:szCs w:val="18"/>
              </w:rPr>
              <w:t>BiLSTM</w:t>
            </w:r>
            <w:proofErr w:type="spellEnd"/>
          </w:p>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sz w:val="15"/>
                <w:szCs w:val="18"/>
              </w:rPr>
              <w:t>-</w:t>
            </w:r>
            <w:proofErr w:type="spellStart"/>
            <w:r w:rsidRPr="00D1475F">
              <w:rPr>
                <w:rFonts w:ascii="Times New Roman" w:eastAsia="宋体" w:hAnsi="Times New Roman" w:cs="Times New Roman"/>
                <w:sz w:val="15"/>
                <w:szCs w:val="18"/>
              </w:rPr>
              <w:t>selfattemtion</w:t>
            </w:r>
            <w:proofErr w:type="spellEnd"/>
          </w:p>
        </w:tc>
        <w:tc>
          <w:tcPr>
            <w:tcW w:w="851"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492.7694</w:t>
            </w:r>
          </w:p>
        </w:tc>
        <w:tc>
          <w:tcPr>
            <w:tcW w:w="850"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303.1324</w:t>
            </w:r>
          </w:p>
        </w:tc>
        <w:tc>
          <w:tcPr>
            <w:tcW w:w="851"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5.3622</w:t>
            </w:r>
          </w:p>
        </w:tc>
        <w:tc>
          <w:tcPr>
            <w:tcW w:w="774" w:type="dxa"/>
            <w:tcBorders>
              <w:top w:val="nil"/>
            </w:tcBorders>
            <w:vAlign w:val="center"/>
          </w:tcPr>
          <w:p w:rsidR="004D5F8A" w:rsidRPr="00D1475F" w:rsidRDefault="004D5F8A" w:rsidP="00C31BD1">
            <w:pPr>
              <w:jc w:val="center"/>
              <w:rPr>
                <w:rFonts w:ascii="Times New Roman" w:eastAsia="宋体" w:hAnsi="Times New Roman" w:cs="Times New Roman"/>
                <w:sz w:val="15"/>
                <w:szCs w:val="18"/>
              </w:rPr>
            </w:pPr>
            <w:r w:rsidRPr="00D1475F">
              <w:rPr>
                <w:rFonts w:ascii="Times New Roman" w:eastAsia="宋体" w:hAnsi="Times New Roman" w:cs="Times New Roman"/>
                <w:bCs/>
                <w:sz w:val="15"/>
                <w:szCs w:val="15"/>
              </w:rPr>
              <w:t>0.90906</w:t>
            </w:r>
          </w:p>
        </w:tc>
      </w:tr>
    </w:tbl>
    <w:p w:rsidR="005420D8" w:rsidRPr="004D5F8A" w:rsidRDefault="005420D8" w:rsidP="00335B95">
      <w:pPr>
        <w:spacing w:line="336" w:lineRule="auto"/>
        <w:rPr>
          <w:rFonts w:ascii="黑体" w:eastAsia="黑体" w:hAnsi="黑体"/>
          <w:bCs/>
          <w:color w:val="333333"/>
          <w:szCs w:val="21"/>
        </w:rPr>
      </w:pPr>
      <w:r w:rsidRPr="004D5F8A">
        <w:rPr>
          <w:rFonts w:ascii="黑体" w:eastAsia="黑体" w:hAnsi="黑体"/>
          <w:bCs/>
          <w:color w:val="333333"/>
          <w:szCs w:val="21"/>
        </w:rPr>
        <w:t>2.7 参考文献格式</w:t>
      </w:r>
    </w:p>
    <w:p w:rsidR="005420D8" w:rsidRPr="00DF339F" w:rsidRDefault="005420D8" w:rsidP="00335B95">
      <w:pPr>
        <w:snapToGrid w:val="0"/>
        <w:spacing w:line="336" w:lineRule="auto"/>
        <w:ind w:firstLineChars="195" w:firstLine="409"/>
      </w:pPr>
      <w:r w:rsidRPr="00DF339F">
        <w:t>我刊要求每篇论文通常应列出</w:t>
      </w:r>
      <w:r w:rsidRPr="002768DA">
        <w:rPr>
          <w:b/>
          <w:color w:val="FF0000"/>
          <w:highlight w:val="cyan"/>
        </w:rPr>
        <w:t>15</w:t>
      </w:r>
      <w:r w:rsidRPr="002768DA">
        <w:rPr>
          <w:b/>
          <w:color w:val="FF0000"/>
          <w:highlight w:val="cyan"/>
        </w:rPr>
        <w:t>篇以上</w:t>
      </w:r>
      <w:r w:rsidRPr="00DF339F">
        <w:t>参考文献，且</w:t>
      </w:r>
      <w:r w:rsidRPr="00DF339F">
        <w:rPr>
          <w:color w:val="0000FF"/>
        </w:rPr>
        <w:t>最近三年的文献应</w:t>
      </w:r>
      <w:r>
        <w:rPr>
          <w:rFonts w:hint="eastAsia"/>
          <w:color w:val="0000FF"/>
        </w:rPr>
        <w:t>不少于</w:t>
      </w:r>
      <w:r>
        <w:rPr>
          <w:color w:val="0000FF"/>
        </w:rPr>
        <w:t>1/3</w:t>
      </w:r>
      <w:r w:rsidRPr="002768DA">
        <w:rPr>
          <w:color w:val="0000FF"/>
        </w:rPr>
        <w:t>，最近五年的文献不少于</w:t>
      </w:r>
      <w:r w:rsidRPr="002768DA">
        <w:rPr>
          <w:rFonts w:hint="eastAsia"/>
          <w:color w:val="0000FF"/>
        </w:rPr>
        <w:t>1</w:t>
      </w:r>
      <w:r w:rsidRPr="002768DA">
        <w:rPr>
          <w:color w:val="0000FF"/>
        </w:rPr>
        <w:t>/2</w:t>
      </w:r>
      <w:r w:rsidRPr="002768DA">
        <w:rPr>
          <w:rFonts w:hint="eastAsia"/>
          <w:color w:val="0000FF"/>
        </w:rPr>
        <w:t>，</w:t>
      </w:r>
      <w:r w:rsidRPr="00DF339F">
        <w:t>未正式发表的文献</w:t>
      </w:r>
      <w:r w:rsidRPr="00DF339F">
        <w:rPr>
          <w:color w:val="0000FF"/>
        </w:rPr>
        <w:t>不能列入</w:t>
      </w:r>
      <w:r w:rsidRPr="00DF339F">
        <w:t>。中外文参考文献中的</w:t>
      </w:r>
      <w:r w:rsidRPr="00DF339F">
        <w:rPr>
          <w:color w:val="FF0000"/>
        </w:rPr>
        <w:t>作者均</w:t>
      </w:r>
      <w:proofErr w:type="gramStart"/>
      <w:r w:rsidRPr="00DF339F">
        <w:rPr>
          <w:color w:val="FF0000"/>
        </w:rPr>
        <w:t>按照先姓后</w:t>
      </w:r>
      <w:proofErr w:type="gramEnd"/>
      <w:r w:rsidRPr="00DF339F">
        <w:rPr>
          <w:color w:val="FF0000"/>
        </w:rPr>
        <w:t>名的顺序进行排列，外文作者的姓全大写，其余多个名字只保留</w:t>
      </w:r>
      <w:proofErr w:type="gramStart"/>
      <w:r w:rsidRPr="00DF339F">
        <w:rPr>
          <w:color w:val="FF0000"/>
        </w:rPr>
        <w:t>每个名字首</w:t>
      </w:r>
      <w:proofErr w:type="gramEnd"/>
      <w:r w:rsidRPr="00DF339F">
        <w:rPr>
          <w:color w:val="FF0000"/>
        </w:rPr>
        <w:t>字母且大写</w:t>
      </w:r>
      <w:r w:rsidRPr="00DF339F">
        <w:t>。中国作者的汉语拼音名字不能缩写，非中国作者名字可缩写，</w:t>
      </w:r>
      <w:r w:rsidRPr="00DF339F">
        <w:rPr>
          <w:color w:val="0000FF"/>
        </w:rPr>
        <w:t>并省略缩写点</w:t>
      </w:r>
      <w:r w:rsidRPr="00DF339F">
        <w:t>。文后参考文献列表中，多位作者只列出前三名，后面用</w:t>
      </w:r>
      <w:r w:rsidRPr="00DF339F">
        <w:t>“</w:t>
      </w:r>
      <w:r w:rsidRPr="00DF339F">
        <w:t>等</w:t>
      </w:r>
      <w:r w:rsidRPr="00DF339F">
        <w:t>”</w:t>
      </w:r>
      <w:r w:rsidRPr="00DF339F">
        <w:t>或</w:t>
      </w:r>
      <w:r w:rsidRPr="00DF339F">
        <w:t>“et al”</w:t>
      </w:r>
      <w:r w:rsidRPr="00DF339F">
        <w:t>。文后的参考文献列表按照各文献在论文中被引用的顺序，用阿拉伯数字连续编码，并顺序排列。论文中参考文献以上标表示</w:t>
      </w:r>
      <w:r w:rsidRPr="00D57023">
        <w:rPr>
          <w:color w:val="0000FF"/>
          <w:vertAlign w:val="superscript"/>
        </w:rPr>
        <w:t>[6]</w:t>
      </w:r>
      <w:r w:rsidRPr="00DF339F">
        <w:t>。期刊名字不能缩写，要全部写出。</w:t>
      </w:r>
    </w:p>
    <w:p w:rsidR="005420D8" w:rsidRPr="00DF339F" w:rsidRDefault="005420D8" w:rsidP="00335B95">
      <w:pPr>
        <w:snapToGrid w:val="0"/>
        <w:spacing w:line="336" w:lineRule="auto"/>
        <w:ind w:firstLineChars="195" w:firstLine="409"/>
      </w:pPr>
      <w:r w:rsidRPr="00DF339F">
        <w:t>表格式参照模板。</w:t>
      </w:r>
    </w:p>
    <w:p w:rsidR="005420D8" w:rsidRPr="000E7411" w:rsidRDefault="005420D8" w:rsidP="00335B95">
      <w:pPr>
        <w:autoSpaceDE w:val="0"/>
        <w:autoSpaceDN w:val="0"/>
        <w:adjustRightInd w:val="0"/>
        <w:spacing w:line="336" w:lineRule="auto"/>
        <w:rPr>
          <w:rFonts w:eastAsia="楷体"/>
          <w:sz w:val="24"/>
          <w:szCs w:val="28"/>
        </w:rPr>
      </w:pPr>
      <w:r w:rsidRPr="000E7411">
        <w:rPr>
          <w:rFonts w:eastAsia="楷体"/>
          <w:sz w:val="24"/>
          <w:szCs w:val="28"/>
        </w:rPr>
        <w:t xml:space="preserve">3 </w:t>
      </w:r>
      <w:r w:rsidRPr="000E7411">
        <w:rPr>
          <w:rFonts w:eastAsia="楷体"/>
          <w:sz w:val="24"/>
          <w:szCs w:val="28"/>
        </w:rPr>
        <w:t>结</w:t>
      </w:r>
      <w:r w:rsidR="004D5F8A">
        <w:rPr>
          <w:rFonts w:eastAsia="楷体" w:hint="eastAsia"/>
          <w:sz w:val="24"/>
          <w:szCs w:val="28"/>
        </w:rPr>
        <w:t xml:space="preserve"> </w:t>
      </w:r>
      <w:r w:rsidR="004D5F8A">
        <w:rPr>
          <w:rFonts w:eastAsia="楷体"/>
          <w:sz w:val="24"/>
          <w:szCs w:val="28"/>
        </w:rPr>
        <w:t xml:space="preserve"> </w:t>
      </w:r>
      <w:r w:rsidRPr="000E7411">
        <w:rPr>
          <w:rFonts w:eastAsia="楷体"/>
          <w:sz w:val="24"/>
          <w:szCs w:val="28"/>
        </w:rPr>
        <w:t>论</w:t>
      </w:r>
      <w:r w:rsidRPr="000E7411">
        <w:rPr>
          <w:rFonts w:eastAsia="楷体"/>
          <w:sz w:val="24"/>
          <w:szCs w:val="28"/>
        </w:rPr>
        <w:t>     </w:t>
      </w:r>
    </w:p>
    <w:p w:rsidR="005420D8" w:rsidRPr="00DF339F" w:rsidRDefault="005420D8" w:rsidP="00335B95">
      <w:pPr>
        <w:spacing w:line="336" w:lineRule="auto"/>
        <w:ind w:firstLine="420"/>
      </w:pPr>
      <w:r w:rsidRPr="00DF339F">
        <w:t>结论是整篇论文的最终的、总体的总结。语</w:t>
      </w:r>
      <w:r w:rsidRPr="00DF339F">
        <w:lastRenderedPageBreak/>
        <w:t>言应该</w:t>
      </w:r>
      <w:r w:rsidRPr="00DF339F">
        <w:rPr>
          <w:color w:val="0000FF"/>
        </w:rPr>
        <w:t>准确、完整、明确、精练</w:t>
      </w:r>
      <w:r w:rsidRPr="00DF339F">
        <w:t>，避免出现模棱两可、含糊其词的语句。一般应按顺序（</w:t>
      </w:r>
      <w:r w:rsidRPr="00DF339F">
        <w:t>1</w:t>
      </w:r>
      <w:r w:rsidRPr="00DF339F">
        <w:t>）、（</w:t>
      </w:r>
      <w:r w:rsidRPr="00DF339F">
        <w:t>2</w:t>
      </w:r>
      <w:r w:rsidRPr="00DF339F">
        <w:t>）、（</w:t>
      </w:r>
      <w:r w:rsidRPr="00DF339F">
        <w:t>3</w:t>
      </w:r>
      <w:r w:rsidRPr="00DF339F">
        <w:t>）</w:t>
      </w:r>
      <w:r w:rsidRPr="00DF339F">
        <w:t>…</w:t>
      </w:r>
      <w:r w:rsidRPr="00DF339F">
        <w:t>的形式列条，也可为一段。</w:t>
      </w:r>
    </w:p>
    <w:p w:rsidR="005420D8" w:rsidRPr="00DF339F" w:rsidRDefault="005420D8" w:rsidP="00335B95">
      <w:pPr>
        <w:widowControl/>
        <w:topLinePunct/>
        <w:snapToGrid w:val="0"/>
        <w:spacing w:line="336" w:lineRule="auto"/>
        <w:ind w:firstLineChars="196" w:firstLine="412"/>
      </w:pPr>
      <w:r w:rsidRPr="00DF339F">
        <w:t>结论具有以下功能：归纳总结使用的方法、研究的结果；提出新的发现及研究成果；提出建议、研究设想或尚待解决的问题；突出研究的独创性等。</w:t>
      </w:r>
    </w:p>
    <w:p w:rsidR="004D5F8A" w:rsidRDefault="004D5F8A" w:rsidP="004D5F8A">
      <w:pPr>
        <w:widowControl/>
        <w:topLinePunct/>
        <w:snapToGrid w:val="0"/>
        <w:spacing w:line="288" w:lineRule="auto"/>
        <w:ind w:firstLineChars="196" w:firstLine="412"/>
        <w:sectPr w:rsidR="004D5F8A" w:rsidSect="003510FA">
          <w:footnotePr>
            <w:numFmt w:val="chicago"/>
          </w:footnotePr>
          <w:type w:val="continuous"/>
          <w:pgSz w:w="11906" w:h="16838" w:code="9"/>
          <w:pgMar w:top="1247" w:right="1247" w:bottom="1247" w:left="1247" w:header="680" w:footer="680" w:gutter="0"/>
          <w:cols w:num="2" w:space="720"/>
          <w:titlePg/>
          <w:docGrid w:linePitch="321" w:charSpace="1852"/>
        </w:sectPr>
      </w:pPr>
    </w:p>
    <w:p w:rsidR="004D5F8A" w:rsidRPr="00335B95" w:rsidRDefault="005420D8" w:rsidP="00335B95">
      <w:pPr>
        <w:widowControl/>
        <w:topLinePunct/>
        <w:snapToGrid w:val="0"/>
        <w:spacing w:line="336" w:lineRule="auto"/>
        <w:ind w:firstLineChars="196" w:firstLine="412"/>
        <w:rPr>
          <w:rFonts w:eastAsia="黑体"/>
          <w:color w:val="FF0000"/>
          <w:szCs w:val="21"/>
        </w:rPr>
      </w:pPr>
      <w:r w:rsidRPr="00DF339F">
        <w:t xml:space="preserve"> </w:t>
      </w:r>
      <w:r w:rsidRPr="00335B95">
        <w:rPr>
          <w:rFonts w:eastAsia="黑体"/>
          <w:color w:val="FF0000"/>
          <w:szCs w:val="21"/>
        </w:rPr>
        <w:t>（空一行）</w:t>
      </w:r>
    </w:p>
    <w:p w:rsidR="005420D8" w:rsidRPr="00335B95" w:rsidRDefault="005420D8" w:rsidP="00335B95">
      <w:pPr>
        <w:widowControl/>
        <w:topLinePunct/>
        <w:snapToGrid w:val="0"/>
        <w:spacing w:line="336" w:lineRule="auto"/>
        <w:rPr>
          <w:szCs w:val="21"/>
        </w:rPr>
      </w:pPr>
      <w:r w:rsidRPr="00335B95">
        <w:rPr>
          <w:rFonts w:eastAsia="黑体"/>
          <w:szCs w:val="21"/>
        </w:rPr>
        <w:t>参考文献：</w:t>
      </w:r>
      <w:r w:rsidRPr="00335B95">
        <w:rPr>
          <w:rFonts w:eastAsia="黑体"/>
          <w:color w:val="FF0000"/>
          <w:szCs w:val="21"/>
        </w:rPr>
        <w:t>（</w:t>
      </w:r>
      <w:r w:rsidRPr="00335B95">
        <w:rPr>
          <w:rFonts w:eastAsia="黑体" w:hint="eastAsia"/>
          <w:color w:val="FF0000"/>
          <w:szCs w:val="21"/>
        </w:rPr>
        <w:t>五</w:t>
      </w:r>
      <w:r w:rsidRPr="00335B95">
        <w:rPr>
          <w:rFonts w:eastAsia="黑体"/>
          <w:color w:val="FF0000"/>
          <w:szCs w:val="21"/>
        </w:rPr>
        <w:t>号黑体）</w:t>
      </w:r>
      <w:r w:rsidRPr="00335B95">
        <w:rPr>
          <w:szCs w:val="21"/>
        </w:rPr>
        <w:t xml:space="preserve">　</w:t>
      </w:r>
    </w:p>
    <w:p w:rsidR="005420D8" w:rsidRPr="00335B95" w:rsidRDefault="005420D8" w:rsidP="00335B95">
      <w:pPr>
        <w:spacing w:line="336" w:lineRule="auto"/>
        <w:ind w:left="407" w:hangingChars="194" w:hanging="407"/>
        <w:rPr>
          <w:rStyle w:val="simjour"/>
          <w:rFonts w:eastAsia="楷体"/>
          <w:szCs w:val="21"/>
        </w:rPr>
      </w:pPr>
      <w:r w:rsidRPr="00335B95">
        <w:rPr>
          <w:rStyle w:val="simjour"/>
          <w:rFonts w:eastAsia="楷体"/>
          <w:szCs w:val="21"/>
        </w:rPr>
        <w:t xml:space="preserve">[1] </w:t>
      </w:r>
      <w:r w:rsidRPr="00335B95">
        <w:rPr>
          <w:rStyle w:val="simjour"/>
          <w:rFonts w:eastAsia="楷体"/>
          <w:szCs w:val="21"/>
        </w:rPr>
        <w:t>陈志平</w:t>
      </w:r>
      <w:r w:rsidRPr="00335B95">
        <w:rPr>
          <w:rStyle w:val="simjour"/>
          <w:rFonts w:eastAsia="楷体"/>
          <w:szCs w:val="21"/>
        </w:rPr>
        <w:t>,</w:t>
      </w:r>
      <w:r w:rsidRPr="00335B95">
        <w:rPr>
          <w:rStyle w:val="simjour"/>
          <w:rFonts w:eastAsia="楷体"/>
          <w:szCs w:val="21"/>
        </w:rPr>
        <w:t>章序文</w:t>
      </w:r>
      <w:r w:rsidRPr="00335B95">
        <w:rPr>
          <w:rStyle w:val="simjour"/>
          <w:rFonts w:eastAsia="楷体"/>
          <w:szCs w:val="21"/>
        </w:rPr>
        <w:t>,</w:t>
      </w:r>
      <w:r w:rsidRPr="00335B95">
        <w:rPr>
          <w:rStyle w:val="simjour"/>
          <w:rFonts w:eastAsia="楷体"/>
          <w:szCs w:val="21"/>
        </w:rPr>
        <w:t>林兴华</w:t>
      </w:r>
      <w:r w:rsidRPr="00335B95">
        <w:rPr>
          <w:rStyle w:val="simjour"/>
          <w:rFonts w:eastAsia="楷体"/>
          <w:szCs w:val="21"/>
        </w:rPr>
        <w:t>.</w:t>
      </w:r>
      <w:r w:rsidRPr="00335B95">
        <w:rPr>
          <w:rStyle w:val="simjour"/>
          <w:rFonts w:eastAsia="楷体"/>
          <w:szCs w:val="21"/>
        </w:rPr>
        <w:t>搅拌与混合设备选用手册</w:t>
      </w:r>
      <w:r w:rsidRPr="00335B95">
        <w:rPr>
          <w:rStyle w:val="simjour"/>
          <w:rFonts w:eastAsia="楷体"/>
          <w:szCs w:val="21"/>
        </w:rPr>
        <w:t>[</w:t>
      </w:r>
      <w:r w:rsidRPr="00335B95">
        <w:rPr>
          <w:rStyle w:val="simjour"/>
          <w:rFonts w:eastAsia="楷体"/>
          <w:color w:val="0000FF"/>
          <w:szCs w:val="21"/>
        </w:rPr>
        <w:t>M</w:t>
      </w:r>
      <w:r w:rsidRPr="00335B95">
        <w:rPr>
          <w:rStyle w:val="simjour"/>
          <w:rFonts w:eastAsia="楷体"/>
          <w:szCs w:val="21"/>
        </w:rPr>
        <w:t>].</w:t>
      </w:r>
      <w:r w:rsidRPr="00335B95">
        <w:rPr>
          <w:rStyle w:val="simjour"/>
          <w:rFonts w:eastAsia="楷体"/>
          <w:szCs w:val="21"/>
        </w:rPr>
        <w:t>北京</w:t>
      </w:r>
      <w:r w:rsidRPr="00335B95">
        <w:rPr>
          <w:rStyle w:val="simjour"/>
          <w:rFonts w:eastAsia="楷体"/>
          <w:szCs w:val="21"/>
        </w:rPr>
        <w:t>:</w:t>
      </w:r>
      <w:r w:rsidRPr="00335B95">
        <w:rPr>
          <w:rStyle w:val="simjour"/>
          <w:rFonts w:eastAsia="楷体"/>
          <w:szCs w:val="21"/>
        </w:rPr>
        <w:t>化学工业出版社</w:t>
      </w:r>
      <w:r w:rsidRPr="00335B95">
        <w:rPr>
          <w:rStyle w:val="simjour"/>
          <w:rFonts w:eastAsia="楷体"/>
          <w:szCs w:val="21"/>
        </w:rPr>
        <w:t>,2004.</w:t>
      </w:r>
      <w:r w:rsidRPr="00335B95">
        <w:rPr>
          <w:rStyle w:val="simjour"/>
          <w:rFonts w:eastAsia="楷体" w:hint="eastAsia"/>
          <w:color w:val="FF0000"/>
          <w:szCs w:val="21"/>
        </w:rPr>
        <w:t>（中文为</w:t>
      </w:r>
      <w:r w:rsidR="003510FA" w:rsidRPr="003510FA">
        <w:rPr>
          <w:rStyle w:val="simjour"/>
          <w:rFonts w:eastAsia="楷体" w:hint="eastAsia"/>
          <w:color w:val="FF0000"/>
          <w:szCs w:val="21"/>
        </w:rPr>
        <w:t>五号</w:t>
      </w:r>
      <w:r w:rsidRPr="00335B95">
        <w:rPr>
          <w:rStyle w:val="simjour"/>
          <w:rFonts w:eastAsia="楷体" w:hint="eastAsia"/>
          <w:color w:val="FF0000"/>
          <w:szCs w:val="21"/>
        </w:rPr>
        <w:t>楷体，英文为新罗马字体；行距为</w:t>
      </w:r>
      <w:r w:rsidR="003510FA" w:rsidRPr="003510FA">
        <w:rPr>
          <w:rStyle w:val="simjour"/>
          <w:rFonts w:eastAsia="楷体" w:hint="eastAsia"/>
          <w:color w:val="FF0000"/>
          <w:szCs w:val="21"/>
        </w:rPr>
        <w:t>1.4</w:t>
      </w:r>
      <w:r w:rsidR="003510FA" w:rsidRPr="003510FA">
        <w:rPr>
          <w:rStyle w:val="simjour"/>
          <w:rFonts w:eastAsia="楷体" w:hint="eastAsia"/>
          <w:color w:val="FF0000"/>
          <w:szCs w:val="21"/>
        </w:rPr>
        <w:t>倍行距</w:t>
      </w:r>
      <w:r w:rsidRPr="00335B95">
        <w:rPr>
          <w:rStyle w:val="simjour"/>
          <w:rFonts w:eastAsia="楷体" w:hint="eastAsia"/>
          <w:color w:val="FF0000"/>
          <w:szCs w:val="21"/>
        </w:rPr>
        <w:t>；所有标点符号均为英文下新罗马格式，且标点符号后去掉空格</w:t>
      </w:r>
      <w:r w:rsidRPr="00335B95">
        <w:rPr>
          <w:rStyle w:val="simjour"/>
          <w:rFonts w:eastAsia="楷体"/>
          <w:color w:val="FF0000"/>
          <w:szCs w:val="21"/>
        </w:rPr>
        <w:t>)</w:t>
      </w:r>
    </w:p>
    <w:p w:rsidR="005420D8" w:rsidRPr="00335B95" w:rsidRDefault="005420D8" w:rsidP="00335B95">
      <w:pPr>
        <w:spacing w:line="336" w:lineRule="auto"/>
        <w:ind w:left="407" w:hangingChars="194" w:hanging="407"/>
        <w:rPr>
          <w:rStyle w:val="simjour"/>
          <w:rFonts w:eastAsia="楷体"/>
          <w:szCs w:val="21"/>
        </w:rPr>
      </w:pPr>
      <w:r w:rsidRPr="00335B95">
        <w:rPr>
          <w:rStyle w:val="simjour"/>
          <w:rFonts w:eastAsia="楷体"/>
          <w:szCs w:val="21"/>
        </w:rPr>
        <w:t xml:space="preserve">[2] </w:t>
      </w:r>
      <w:r w:rsidRPr="00335B95">
        <w:rPr>
          <w:rStyle w:val="simjour"/>
          <w:rFonts w:eastAsia="楷体"/>
          <w:szCs w:val="21"/>
        </w:rPr>
        <w:t>陈涛</w:t>
      </w:r>
      <w:r w:rsidRPr="00335B95">
        <w:rPr>
          <w:rStyle w:val="simjour"/>
          <w:rFonts w:eastAsia="楷体"/>
          <w:szCs w:val="21"/>
        </w:rPr>
        <w:t>,</w:t>
      </w:r>
      <w:r w:rsidRPr="00335B95">
        <w:rPr>
          <w:rStyle w:val="simjour"/>
          <w:rFonts w:eastAsia="楷体"/>
          <w:szCs w:val="21"/>
        </w:rPr>
        <w:t>吴大转</w:t>
      </w:r>
      <w:r w:rsidRPr="00335B95">
        <w:rPr>
          <w:rStyle w:val="simjour"/>
          <w:rFonts w:eastAsia="楷体"/>
          <w:szCs w:val="21"/>
        </w:rPr>
        <w:t>,</w:t>
      </w:r>
      <w:r w:rsidRPr="00335B95">
        <w:rPr>
          <w:rStyle w:val="simjour"/>
          <w:rFonts w:eastAsia="楷体"/>
          <w:szCs w:val="21"/>
        </w:rPr>
        <w:t>杜红霞</w:t>
      </w:r>
      <w:r w:rsidRPr="00335B95">
        <w:rPr>
          <w:rStyle w:val="simjour"/>
          <w:rFonts w:eastAsia="楷体"/>
          <w:szCs w:val="21"/>
        </w:rPr>
        <w:t>,</w:t>
      </w:r>
      <w:r w:rsidRPr="00335B95">
        <w:rPr>
          <w:rStyle w:val="simjour"/>
          <w:rFonts w:eastAsia="楷体"/>
          <w:szCs w:val="21"/>
        </w:rPr>
        <w:t>等</w:t>
      </w:r>
      <w:r w:rsidRPr="00335B95">
        <w:rPr>
          <w:rStyle w:val="simjour"/>
          <w:rFonts w:eastAsia="楷体"/>
          <w:szCs w:val="21"/>
        </w:rPr>
        <w:t>.</w:t>
      </w:r>
      <w:hyperlink r:id="rId25" w:tgtFrame="_blank" w:tooltip="低密度固体颗粒与液体搅拌混合过程的数值模拟研究" w:history="1">
        <w:r w:rsidRPr="00335B95">
          <w:rPr>
            <w:rStyle w:val="simjour"/>
            <w:rFonts w:eastAsia="楷体"/>
            <w:szCs w:val="21"/>
          </w:rPr>
          <w:t>低密度固体颗粒与液体搅拌混合过程的数值模拟研究</w:t>
        </w:r>
      </w:hyperlink>
      <w:r w:rsidRPr="00335B95">
        <w:rPr>
          <w:rStyle w:val="simjour"/>
          <w:rFonts w:eastAsia="楷体"/>
          <w:szCs w:val="21"/>
        </w:rPr>
        <w:t>[</w:t>
      </w:r>
      <w:r w:rsidRPr="00335B95">
        <w:rPr>
          <w:rStyle w:val="simjour"/>
          <w:rFonts w:eastAsia="楷体"/>
          <w:color w:val="0000FF"/>
          <w:szCs w:val="21"/>
        </w:rPr>
        <w:t>J</w:t>
      </w:r>
      <w:r w:rsidRPr="00335B95">
        <w:rPr>
          <w:rStyle w:val="simjour"/>
          <w:rFonts w:eastAsia="楷体"/>
          <w:szCs w:val="21"/>
        </w:rPr>
        <w:t>].</w:t>
      </w:r>
      <w:hyperlink r:id="rId26" w:tgtFrame="_blank" w:history="1">
        <w:r w:rsidRPr="00335B95">
          <w:rPr>
            <w:rStyle w:val="simjour"/>
            <w:rFonts w:eastAsia="楷体"/>
            <w:szCs w:val="21"/>
          </w:rPr>
          <w:t>工程热物理学报</w:t>
        </w:r>
      </w:hyperlink>
      <w:r w:rsidRPr="00335B95">
        <w:rPr>
          <w:rStyle w:val="simjour"/>
          <w:rFonts w:eastAsia="楷体"/>
          <w:szCs w:val="21"/>
        </w:rPr>
        <w:t>,</w:t>
      </w:r>
      <w:hyperlink r:id="rId27" w:tgtFrame="_blank" w:history="1">
        <w:r w:rsidRPr="00335B95">
          <w:rPr>
            <w:rStyle w:val="simjour"/>
            <w:rFonts w:eastAsia="楷体"/>
            <w:szCs w:val="21"/>
          </w:rPr>
          <w:t>2010,31(2)</w:t>
        </w:r>
      </w:hyperlink>
      <w:r w:rsidRPr="00335B95">
        <w:rPr>
          <w:rStyle w:val="simjour"/>
          <w:rFonts w:eastAsia="楷体"/>
          <w:szCs w:val="21"/>
        </w:rPr>
        <w:t>:271-274.</w:t>
      </w:r>
    </w:p>
    <w:p w:rsidR="005420D8" w:rsidRPr="00335B95" w:rsidRDefault="005420D8" w:rsidP="00335B95">
      <w:pPr>
        <w:spacing w:line="336" w:lineRule="auto"/>
        <w:ind w:left="399" w:hangingChars="190" w:hanging="399"/>
        <w:rPr>
          <w:rStyle w:val="simjour"/>
          <w:rFonts w:eastAsia="楷体"/>
          <w:szCs w:val="21"/>
        </w:rPr>
      </w:pPr>
      <w:r w:rsidRPr="00335B95">
        <w:rPr>
          <w:rStyle w:val="simjour"/>
          <w:rFonts w:eastAsia="楷体"/>
          <w:szCs w:val="21"/>
        </w:rPr>
        <w:t xml:space="preserve">[3] </w:t>
      </w:r>
      <w:r w:rsidRPr="00335B95">
        <w:rPr>
          <w:rStyle w:val="simjour"/>
          <w:rFonts w:eastAsia="楷体"/>
          <w:szCs w:val="21"/>
        </w:rPr>
        <w:t>闵健</w:t>
      </w:r>
      <w:r w:rsidRPr="00335B95">
        <w:rPr>
          <w:rStyle w:val="simjour"/>
          <w:rFonts w:eastAsia="楷体"/>
          <w:szCs w:val="21"/>
        </w:rPr>
        <w:t>.</w:t>
      </w:r>
      <w:r w:rsidRPr="00335B95">
        <w:rPr>
          <w:rStyle w:val="simjour"/>
          <w:rFonts w:eastAsia="楷体"/>
          <w:szCs w:val="21"/>
        </w:rPr>
        <w:t>搅拌槽内宏观及微观混合的实验研究与数值模拟</w:t>
      </w:r>
      <w:r w:rsidRPr="00335B95">
        <w:rPr>
          <w:rStyle w:val="simjour"/>
          <w:rFonts w:eastAsia="楷体"/>
          <w:szCs w:val="21"/>
        </w:rPr>
        <w:t>[</w:t>
      </w:r>
      <w:r w:rsidRPr="00335B95">
        <w:rPr>
          <w:rStyle w:val="simjour"/>
          <w:rFonts w:eastAsia="楷体"/>
          <w:color w:val="0000FF"/>
          <w:szCs w:val="21"/>
        </w:rPr>
        <w:t>D</w:t>
      </w:r>
      <w:r w:rsidRPr="00335B95">
        <w:rPr>
          <w:rStyle w:val="simjour"/>
          <w:rFonts w:eastAsia="楷体"/>
          <w:szCs w:val="21"/>
        </w:rPr>
        <w:t>].</w:t>
      </w:r>
      <w:r w:rsidRPr="00335B95">
        <w:rPr>
          <w:rStyle w:val="simjour"/>
          <w:rFonts w:eastAsia="楷体"/>
          <w:szCs w:val="21"/>
        </w:rPr>
        <w:t>北京</w:t>
      </w:r>
      <w:r w:rsidRPr="00335B95">
        <w:rPr>
          <w:rStyle w:val="simjour"/>
          <w:rFonts w:eastAsia="楷体"/>
          <w:szCs w:val="21"/>
        </w:rPr>
        <w:t>:</w:t>
      </w:r>
      <w:r w:rsidRPr="00335B95">
        <w:rPr>
          <w:rStyle w:val="simjour"/>
          <w:rFonts w:eastAsia="楷体"/>
          <w:szCs w:val="21"/>
        </w:rPr>
        <w:t>北京化工大学</w:t>
      </w:r>
      <w:r w:rsidRPr="00335B95">
        <w:rPr>
          <w:rStyle w:val="simjour"/>
          <w:rFonts w:eastAsia="楷体"/>
          <w:szCs w:val="21"/>
        </w:rPr>
        <w:t>,2005.</w:t>
      </w:r>
    </w:p>
    <w:p w:rsidR="005420D8" w:rsidRPr="00335B95" w:rsidRDefault="005420D8" w:rsidP="00335B95">
      <w:pPr>
        <w:spacing w:line="336" w:lineRule="auto"/>
        <w:ind w:left="399" w:hangingChars="190" w:hanging="399"/>
        <w:rPr>
          <w:rStyle w:val="simjour"/>
          <w:rFonts w:eastAsia="楷体"/>
          <w:szCs w:val="21"/>
        </w:rPr>
      </w:pPr>
      <w:r w:rsidRPr="00335B95">
        <w:rPr>
          <w:rStyle w:val="simjour"/>
          <w:rFonts w:eastAsia="楷体"/>
          <w:szCs w:val="21"/>
        </w:rPr>
        <w:t xml:space="preserve">[4] GU J Z,CUI Y H,LIANG X </w:t>
      </w:r>
      <w:proofErr w:type="spellStart"/>
      <w:r w:rsidRPr="00335B95">
        <w:rPr>
          <w:rStyle w:val="simjour"/>
          <w:rFonts w:eastAsia="楷体"/>
          <w:szCs w:val="21"/>
        </w:rPr>
        <w:t>X,et</w:t>
      </w:r>
      <w:proofErr w:type="spellEnd"/>
      <w:r w:rsidRPr="00335B95">
        <w:rPr>
          <w:rStyle w:val="simjour"/>
          <w:rFonts w:eastAsia="楷体"/>
          <w:szCs w:val="21"/>
        </w:rPr>
        <w:t xml:space="preserve"> </w:t>
      </w:r>
      <w:proofErr w:type="spellStart"/>
      <w:r w:rsidRPr="00335B95">
        <w:rPr>
          <w:rStyle w:val="simjour"/>
          <w:rFonts w:eastAsia="楷体"/>
          <w:szCs w:val="21"/>
        </w:rPr>
        <w:t>al.Structurally</w:t>
      </w:r>
      <w:proofErr w:type="spellEnd"/>
      <w:r w:rsidRPr="00335B95">
        <w:rPr>
          <w:rStyle w:val="simjour"/>
          <w:rFonts w:eastAsia="楷体"/>
          <w:szCs w:val="21"/>
        </w:rPr>
        <w:t xml:space="preserve"> distinct metal-organic and H-bonded networks derived from 5-(6-carboxypyridin-3-yl)</w:t>
      </w:r>
      <w:proofErr w:type="spellStart"/>
      <w:r w:rsidRPr="00335B95">
        <w:rPr>
          <w:rStyle w:val="simjour"/>
          <w:rFonts w:eastAsia="楷体"/>
          <w:szCs w:val="21"/>
        </w:rPr>
        <w:t>isophthalic</w:t>
      </w:r>
      <w:proofErr w:type="spellEnd"/>
      <w:r w:rsidRPr="00335B95">
        <w:rPr>
          <w:rStyle w:val="simjour"/>
          <w:rFonts w:eastAsia="楷体"/>
          <w:szCs w:val="21"/>
        </w:rPr>
        <w:t xml:space="preserve"> </w:t>
      </w:r>
      <w:proofErr w:type="spellStart"/>
      <w:r w:rsidRPr="00335B95">
        <w:rPr>
          <w:rStyle w:val="simjour"/>
          <w:rFonts w:eastAsia="楷体"/>
          <w:szCs w:val="21"/>
        </w:rPr>
        <w:t>acid:coordination</w:t>
      </w:r>
      <w:proofErr w:type="spellEnd"/>
      <w:r w:rsidRPr="00335B95">
        <w:rPr>
          <w:rStyle w:val="simjour"/>
          <w:rFonts w:eastAsia="楷体"/>
          <w:szCs w:val="21"/>
        </w:rPr>
        <w:t xml:space="preserve"> and template effect of 4,4'-bipyridine[</w:t>
      </w:r>
      <w:r w:rsidRPr="00335B95">
        <w:rPr>
          <w:rStyle w:val="simjour"/>
          <w:rFonts w:eastAsia="楷体"/>
          <w:color w:val="0000FF"/>
          <w:szCs w:val="21"/>
        </w:rPr>
        <w:t>J</w:t>
      </w:r>
      <w:r w:rsidRPr="00335B95">
        <w:rPr>
          <w:rStyle w:val="simjour"/>
          <w:rFonts w:eastAsia="楷体"/>
          <w:szCs w:val="21"/>
        </w:rPr>
        <w:t>].Crystal Growth &amp; Design,2016,16(8):4658-4670.</w:t>
      </w:r>
    </w:p>
    <w:p w:rsidR="005420D8" w:rsidRPr="00335B95" w:rsidRDefault="005420D8" w:rsidP="00335B95">
      <w:pPr>
        <w:spacing w:line="336" w:lineRule="auto"/>
        <w:ind w:left="399" w:hangingChars="190" w:hanging="399"/>
        <w:rPr>
          <w:rStyle w:val="simjour"/>
          <w:rFonts w:eastAsia="楷体"/>
          <w:szCs w:val="21"/>
        </w:rPr>
      </w:pPr>
      <w:r w:rsidRPr="00335B95">
        <w:rPr>
          <w:rStyle w:val="simjour"/>
          <w:rFonts w:eastAsia="楷体"/>
          <w:szCs w:val="21"/>
        </w:rPr>
        <w:t xml:space="preserve">[5] </w:t>
      </w:r>
      <w:r w:rsidRPr="00335B95">
        <w:rPr>
          <w:rFonts w:eastAsia="楷体"/>
          <w:szCs w:val="21"/>
        </w:rPr>
        <w:t>MA J, GANCHEV K, WEISS D. State-of-the-art Chinese word segmentation with Bi-LSTMs</w:t>
      </w:r>
      <w:r w:rsidRPr="00335B95">
        <w:rPr>
          <w:rFonts w:eastAsia="楷体"/>
          <w:color w:val="0000FF"/>
          <w:szCs w:val="21"/>
        </w:rPr>
        <w:t>[C]</w:t>
      </w:r>
      <w:r w:rsidRPr="00335B95">
        <w:rPr>
          <w:rFonts w:eastAsia="楷体"/>
          <w:szCs w:val="21"/>
        </w:rPr>
        <w:t xml:space="preserve">//Proceedings of the 2018 Conference on Empirical Methods in Natural Language </w:t>
      </w:r>
      <w:proofErr w:type="spellStart"/>
      <w:r w:rsidRPr="00335B95">
        <w:rPr>
          <w:rFonts w:eastAsia="楷体"/>
          <w:szCs w:val="21"/>
        </w:rPr>
        <w:t>Processing,Brussels,Belgium,October</w:t>
      </w:r>
      <w:proofErr w:type="spellEnd"/>
      <w:r w:rsidRPr="00335B95">
        <w:rPr>
          <w:rFonts w:eastAsia="楷体"/>
          <w:szCs w:val="21"/>
        </w:rPr>
        <w:t xml:space="preserve"> 31-November 4, 2018:4902-4908.</w:t>
      </w:r>
    </w:p>
    <w:p w:rsidR="005420D8" w:rsidRPr="00335B95" w:rsidRDefault="005420D8" w:rsidP="00335B95">
      <w:pPr>
        <w:snapToGrid w:val="0"/>
        <w:spacing w:line="336" w:lineRule="auto"/>
        <w:ind w:left="399" w:hangingChars="190" w:hanging="399"/>
        <w:rPr>
          <w:rStyle w:val="simjour"/>
          <w:rFonts w:eastAsia="楷体"/>
          <w:szCs w:val="21"/>
        </w:rPr>
      </w:pPr>
      <w:r w:rsidRPr="00335B95">
        <w:rPr>
          <w:rStyle w:val="simjour"/>
          <w:rFonts w:eastAsia="楷体"/>
          <w:szCs w:val="21"/>
        </w:rPr>
        <w:t xml:space="preserve">[6] </w:t>
      </w:r>
      <w:r w:rsidRPr="00335B95">
        <w:rPr>
          <w:rStyle w:val="simjour"/>
          <w:rFonts w:eastAsia="楷体"/>
          <w:szCs w:val="21"/>
        </w:rPr>
        <w:t>黄楠</w:t>
      </w:r>
      <w:r w:rsidRPr="00335B95">
        <w:rPr>
          <w:rStyle w:val="simjour"/>
          <w:rFonts w:eastAsia="楷体"/>
          <w:szCs w:val="21"/>
        </w:rPr>
        <w:t>,</w:t>
      </w:r>
      <w:r w:rsidRPr="00335B95">
        <w:rPr>
          <w:rStyle w:val="simjour"/>
          <w:rFonts w:eastAsia="楷体"/>
          <w:szCs w:val="21"/>
        </w:rPr>
        <w:t>覃长华</w:t>
      </w:r>
      <w:r w:rsidRPr="00335B95">
        <w:rPr>
          <w:rStyle w:val="simjour"/>
          <w:rFonts w:eastAsia="楷体"/>
          <w:szCs w:val="21"/>
        </w:rPr>
        <w:t>,</w:t>
      </w:r>
      <w:r w:rsidRPr="00335B95">
        <w:rPr>
          <w:rStyle w:val="simjour"/>
          <w:rFonts w:eastAsia="楷体"/>
          <w:szCs w:val="21"/>
        </w:rPr>
        <w:t>徐元士</w:t>
      </w:r>
      <w:r w:rsidRPr="00335B95">
        <w:rPr>
          <w:rStyle w:val="simjour"/>
          <w:rFonts w:eastAsia="楷体"/>
          <w:szCs w:val="21"/>
        </w:rPr>
        <w:t>.</w:t>
      </w:r>
      <w:r w:rsidRPr="00335B95">
        <w:rPr>
          <w:rStyle w:val="simjour"/>
          <w:rFonts w:eastAsia="楷体"/>
          <w:szCs w:val="21"/>
        </w:rPr>
        <w:t>一种大功率</w:t>
      </w:r>
      <w:r w:rsidRPr="00335B95">
        <w:rPr>
          <w:rStyle w:val="simjour"/>
          <w:rFonts w:eastAsia="楷体"/>
          <w:szCs w:val="21"/>
        </w:rPr>
        <w:t>X</w:t>
      </w:r>
      <w:r w:rsidRPr="00335B95">
        <w:rPr>
          <w:rStyle w:val="simjour"/>
          <w:rFonts w:eastAsia="楷体"/>
          <w:szCs w:val="21"/>
        </w:rPr>
        <w:t>射线衍射仪的测角装置</w:t>
      </w:r>
      <w:r w:rsidRPr="00335B95">
        <w:rPr>
          <w:rStyle w:val="simjour"/>
          <w:rFonts w:eastAsia="楷体"/>
          <w:szCs w:val="21"/>
        </w:rPr>
        <w:t>[</w:t>
      </w:r>
      <w:r w:rsidRPr="00335B95">
        <w:rPr>
          <w:rStyle w:val="simjour"/>
          <w:rFonts w:eastAsia="楷体"/>
          <w:color w:val="0000FF"/>
          <w:szCs w:val="21"/>
        </w:rPr>
        <w:t>P</w:t>
      </w:r>
      <w:r w:rsidRPr="00335B95">
        <w:rPr>
          <w:rStyle w:val="simjour"/>
          <w:rFonts w:eastAsia="楷体"/>
          <w:szCs w:val="21"/>
        </w:rPr>
        <w:t>].</w:t>
      </w:r>
      <w:r w:rsidRPr="00335B95">
        <w:rPr>
          <w:rStyle w:val="simjour"/>
          <w:rFonts w:eastAsia="楷体"/>
          <w:szCs w:val="21"/>
        </w:rPr>
        <w:t>实用新型</w:t>
      </w:r>
      <w:r w:rsidRPr="00335B95">
        <w:rPr>
          <w:rStyle w:val="simjour"/>
          <w:rFonts w:eastAsia="楷体"/>
          <w:szCs w:val="21"/>
        </w:rPr>
        <w:t>,87200866.5,1987.</w:t>
      </w:r>
    </w:p>
    <w:p w:rsidR="005420D8" w:rsidRPr="00335B95" w:rsidRDefault="005420D8" w:rsidP="00335B95">
      <w:pPr>
        <w:snapToGrid w:val="0"/>
        <w:spacing w:line="336" w:lineRule="auto"/>
        <w:ind w:left="399" w:hangingChars="190" w:hanging="399"/>
        <w:rPr>
          <w:rFonts w:eastAsia="楷体"/>
          <w:szCs w:val="21"/>
        </w:rPr>
      </w:pPr>
      <w:r w:rsidRPr="00335B95">
        <w:rPr>
          <w:rStyle w:val="simjour"/>
          <w:rFonts w:eastAsia="楷体"/>
          <w:szCs w:val="21"/>
        </w:rPr>
        <w:t xml:space="preserve">[7] </w:t>
      </w:r>
      <w:proofErr w:type="gramStart"/>
      <w:r w:rsidRPr="00335B95">
        <w:rPr>
          <w:rStyle w:val="simjour"/>
          <w:rFonts w:eastAsia="楷体"/>
          <w:szCs w:val="21"/>
        </w:rPr>
        <w:t>段珍华</w:t>
      </w:r>
      <w:proofErr w:type="gramEnd"/>
      <w:r w:rsidRPr="00335B95">
        <w:rPr>
          <w:rStyle w:val="simjour"/>
          <w:rFonts w:eastAsia="楷体"/>
          <w:szCs w:val="21"/>
        </w:rPr>
        <w:t>,</w:t>
      </w:r>
      <w:r w:rsidRPr="00335B95">
        <w:rPr>
          <w:rStyle w:val="simjour"/>
          <w:rFonts w:eastAsia="楷体"/>
          <w:szCs w:val="21"/>
        </w:rPr>
        <w:t>江山</w:t>
      </w:r>
      <w:proofErr w:type="gramStart"/>
      <w:r w:rsidRPr="00335B95">
        <w:rPr>
          <w:rStyle w:val="simjour"/>
          <w:rFonts w:eastAsia="楷体"/>
          <w:szCs w:val="21"/>
        </w:rPr>
        <w:t>山</w:t>
      </w:r>
      <w:proofErr w:type="gramEnd"/>
      <w:r w:rsidRPr="00335B95">
        <w:rPr>
          <w:rStyle w:val="simjour"/>
          <w:rFonts w:eastAsia="楷体"/>
          <w:szCs w:val="21"/>
        </w:rPr>
        <w:t>,</w:t>
      </w:r>
      <w:r w:rsidRPr="00335B95">
        <w:rPr>
          <w:rStyle w:val="simjour"/>
          <w:rFonts w:eastAsia="楷体"/>
          <w:szCs w:val="21"/>
        </w:rPr>
        <w:t>肖建庄</w:t>
      </w:r>
      <w:r w:rsidRPr="00335B95">
        <w:rPr>
          <w:rStyle w:val="simjour"/>
          <w:rFonts w:eastAsia="楷体"/>
          <w:szCs w:val="21"/>
        </w:rPr>
        <w:t>,</w:t>
      </w:r>
      <w:r w:rsidRPr="00335B95">
        <w:rPr>
          <w:rStyle w:val="simjour"/>
          <w:rFonts w:eastAsia="楷体"/>
          <w:szCs w:val="21"/>
        </w:rPr>
        <w:t>等</w:t>
      </w:r>
      <w:r w:rsidRPr="00335B95">
        <w:rPr>
          <w:rStyle w:val="simjour"/>
          <w:rFonts w:eastAsia="楷体"/>
          <w:szCs w:val="21"/>
        </w:rPr>
        <w:t>.</w:t>
      </w:r>
      <w:r w:rsidRPr="00335B95">
        <w:rPr>
          <w:rStyle w:val="simjour"/>
          <w:rFonts w:eastAsia="楷体"/>
          <w:szCs w:val="21"/>
        </w:rPr>
        <w:t>再生粗骨料含水状态对混凝土性能的影响</w:t>
      </w:r>
      <w:r w:rsidRPr="00335B95">
        <w:rPr>
          <w:rStyle w:val="simjour"/>
          <w:rFonts w:eastAsia="楷体"/>
          <w:szCs w:val="21"/>
        </w:rPr>
        <w:t>[</w:t>
      </w:r>
      <w:r w:rsidRPr="00335B95">
        <w:rPr>
          <w:rStyle w:val="simjour"/>
          <w:rFonts w:eastAsia="楷体"/>
          <w:color w:val="0000FF"/>
          <w:szCs w:val="21"/>
        </w:rPr>
        <w:t>J/OL</w:t>
      </w:r>
      <w:r w:rsidRPr="00335B95">
        <w:rPr>
          <w:rStyle w:val="simjour"/>
          <w:rFonts w:eastAsia="楷体"/>
          <w:szCs w:val="21"/>
        </w:rPr>
        <w:t>].</w:t>
      </w:r>
      <w:r w:rsidRPr="00335B95">
        <w:rPr>
          <w:rStyle w:val="simjour"/>
          <w:rFonts w:eastAsia="楷体"/>
          <w:szCs w:val="21"/>
        </w:rPr>
        <w:t>建筑材料学报</w:t>
      </w:r>
      <w:r w:rsidRPr="00335B95">
        <w:rPr>
          <w:rStyle w:val="simjour"/>
          <w:rFonts w:eastAsia="楷体"/>
          <w:szCs w:val="21"/>
        </w:rPr>
        <w:t>:1-11[2020-07-22].</w:t>
      </w:r>
      <w:r w:rsidRPr="00335B95">
        <w:rPr>
          <w:rStyle w:val="simjour"/>
          <w:szCs w:val="21"/>
        </w:rPr>
        <w:t>http://kns.cnki.net/kcms/detail/31.1764.TU.20200413.0918.002.html</w:t>
      </w:r>
      <w:proofErr w:type="gramStart"/>
      <w:r w:rsidRPr="00335B95">
        <w:rPr>
          <w:rStyle w:val="simjour"/>
          <w:szCs w:val="21"/>
        </w:rPr>
        <w:t>.(</w:t>
      </w:r>
      <w:proofErr w:type="gramEnd"/>
      <w:r w:rsidRPr="00335B95">
        <w:rPr>
          <w:rStyle w:val="simjour"/>
          <w:szCs w:val="21"/>
        </w:rPr>
        <w:t>网络首发</w:t>
      </w:r>
      <w:r w:rsidRPr="00335B95">
        <w:rPr>
          <w:rStyle w:val="simjour"/>
          <w:szCs w:val="21"/>
        </w:rPr>
        <w:t>)</w:t>
      </w:r>
    </w:p>
    <w:p w:rsidR="005420D8" w:rsidRPr="00335B95" w:rsidRDefault="005420D8" w:rsidP="00335B95">
      <w:pPr>
        <w:snapToGrid w:val="0"/>
        <w:spacing w:line="336" w:lineRule="auto"/>
        <w:ind w:left="399" w:hangingChars="190" w:hanging="399"/>
        <w:rPr>
          <w:rStyle w:val="simjour"/>
          <w:rFonts w:eastAsia="楷体"/>
          <w:szCs w:val="21"/>
        </w:rPr>
      </w:pPr>
      <w:r w:rsidRPr="00335B95">
        <w:rPr>
          <w:rStyle w:val="simjour"/>
          <w:rFonts w:eastAsia="楷体"/>
          <w:szCs w:val="21"/>
        </w:rPr>
        <w:t xml:space="preserve">[8] </w:t>
      </w:r>
      <w:r w:rsidRPr="00335B95">
        <w:rPr>
          <w:rStyle w:val="simjour"/>
          <w:rFonts w:eastAsia="楷体"/>
          <w:szCs w:val="21"/>
        </w:rPr>
        <w:t>中华人民共和国住房和城乡建设部</w:t>
      </w:r>
      <w:r w:rsidRPr="00335B95">
        <w:rPr>
          <w:rStyle w:val="simjour"/>
          <w:rFonts w:eastAsia="楷体"/>
          <w:szCs w:val="21"/>
        </w:rPr>
        <w:t>.</w:t>
      </w:r>
      <w:r w:rsidRPr="00335B95">
        <w:rPr>
          <w:rStyle w:val="simjour"/>
          <w:rFonts w:eastAsia="楷体"/>
          <w:szCs w:val="21"/>
        </w:rPr>
        <w:t>混凝土结构设计规范</w:t>
      </w:r>
      <w:r w:rsidRPr="00335B95">
        <w:rPr>
          <w:rStyle w:val="simjour"/>
          <w:rFonts w:eastAsia="楷体"/>
          <w:szCs w:val="21"/>
        </w:rPr>
        <w:t>:GB50010-2010(2015</w:t>
      </w:r>
      <w:r w:rsidRPr="00335B95">
        <w:rPr>
          <w:rStyle w:val="simjour"/>
          <w:rFonts w:eastAsia="楷体"/>
          <w:szCs w:val="21"/>
        </w:rPr>
        <w:t>年版</w:t>
      </w:r>
      <w:r w:rsidRPr="00335B95">
        <w:rPr>
          <w:rStyle w:val="simjour"/>
          <w:rFonts w:eastAsia="楷体"/>
          <w:szCs w:val="21"/>
        </w:rPr>
        <w:t>)[</w:t>
      </w:r>
      <w:r w:rsidRPr="00335B95">
        <w:rPr>
          <w:rStyle w:val="simjour"/>
          <w:rFonts w:eastAsia="楷体"/>
          <w:color w:val="0000CC"/>
          <w:szCs w:val="21"/>
        </w:rPr>
        <w:t>S</w:t>
      </w:r>
      <w:r w:rsidRPr="00335B95">
        <w:rPr>
          <w:rStyle w:val="simjour"/>
          <w:rFonts w:eastAsia="楷体"/>
          <w:szCs w:val="21"/>
        </w:rPr>
        <w:t>].</w:t>
      </w:r>
      <w:r w:rsidRPr="00335B95">
        <w:rPr>
          <w:rStyle w:val="simjour"/>
          <w:rFonts w:eastAsia="楷体"/>
          <w:szCs w:val="21"/>
        </w:rPr>
        <w:t>北京</w:t>
      </w:r>
      <w:r w:rsidRPr="00335B95">
        <w:rPr>
          <w:rStyle w:val="simjour"/>
          <w:rFonts w:eastAsia="楷体"/>
          <w:szCs w:val="21"/>
        </w:rPr>
        <w:t>:</w:t>
      </w:r>
      <w:r w:rsidRPr="00335B95">
        <w:rPr>
          <w:rStyle w:val="simjour"/>
          <w:rFonts w:eastAsia="楷体"/>
          <w:szCs w:val="21"/>
        </w:rPr>
        <w:t>中国建筑工业出版社</w:t>
      </w:r>
      <w:r w:rsidRPr="00335B95">
        <w:rPr>
          <w:rStyle w:val="simjour"/>
          <w:rFonts w:eastAsia="楷体"/>
          <w:szCs w:val="21"/>
        </w:rPr>
        <w:t>,2016.</w:t>
      </w:r>
    </w:p>
    <w:p w:rsidR="004D5F8A" w:rsidRPr="00335B95" w:rsidRDefault="004D5F8A" w:rsidP="00335B95">
      <w:pPr>
        <w:spacing w:line="336" w:lineRule="auto"/>
        <w:rPr>
          <w:rFonts w:eastAsia="黑体"/>
          <w:bCs/>
          <w:color w:val="FF0000"/>
          <w:szCs w:val="21"/>
        </w:rPr>
      </w:pPr>
      <w:r w:rsidRPr="00335B95">
        <w:rPr>
          <w:rFonts w:eastAsia="黑体"/>
          <w:bCs/>
          <w:color w:val="FF0000"/>
          <w:szCs w:val="21"/>
        </w:rPr>
        <w:t>（</w:t>
      </w:r>
      <w:r w:rsidRPr="00335B95">
        <w:rPr>
          <w:rFonts w:eastAsia="黑体" w:hint="eastAsia"/>
          <w:bCs/>
          <w:color w:val="FF0000"/>
          <w:szCs w:val="21"/>
        </w:rPr>
        <w:t>空</w:t>
      </w:r>
      <w:r w:rsidRPr="00335B95">
        <w:rPr>
          <w:rFonts w:eastAsia="黑体" w:hint="eastAsia"/>
          <w:bCs/>
          <w:color w:val="FF0000"/>
          <w:szCs w:val="21"/>
        </w:rPr>
        <w:t>1</w:t>
      </w:r>
      <w:r w:rsidRPr="00335B95">
        <w:rPr>
          <w:rFonts w:eastAsia="黑体"/>
          <w:bCs/>
          <w:color w:val="FF0000"/>
          <w:szCs w:val="21"/>
        </w:rPr>
        <w:t>行）</w:t>
      </w:r>
    </w:p>
    <w:p w:rsidR="005420D8" w:rsidRPr="00335B95" w:rsidRDefault="005420D8" w:rsidP="00335B95">
      <w:pPr>
        <w:spacing w:line="336" w:lineRule="auto"/>
        <w:rPr>
          <w:rFonts w:eastAsia="黑体"/>
          <w:bCs/>
          <w:color w:val="FF0000"/>
          <w:szCs w:val="21"/>
        </w:rPr>
      </w:pPr>
      <w:r w:rsidRPr="00335B95">
        <w:rPr>
          <w:rFonts w:eastAsia="黑体"/>
          <w:bCs/>
          <w:color w:val="FF0000"/>
          <w:szCs w:val="21"/>
        </w:rPr>
        <w:t>引用格式：（</w:t>
      </w:r>
      <w:r w:rsidRPr="00335B95">
        <w:rPr>
          <w:rFonts w:eastAsia="黑体" w:hint="eastAsia"/>
          <w:bCs/>
          <w:color w:val="FF0000"/>
          <w:szCs w:val="21"/>
        </w:rPr>
        <w:t>五号</w:t>
      </w:r>
      <w:r w:rsidRPr="00335B95">
        <w:rPr>
          <w:rFonts w:eastAsia="黑体"/>
          <w:bCs/>
          <w:color w:val="FF0000"/>
          <w:szCs w:val="21"/>
        </w:rPr>
        <w:t>黑体）</w:t>
      </w:r>
    </w:p>
    <w:p w:rsidR="005420D8" w:rsidRPr="00335B95" w:rsidRDefault="005420D8" w:rsidP="00335B95">
      <w:pPr>
        <w:spacing w:line="336" w:lineRule="auto"/>
        <w:rPr>
          <w:szCs w:val="21"/>
        </w:rPr>
      </w:pPr>
      <w:r w:rsidRPr="00335B95">
        <w:rPr>
          <w:rFonts w:eastAsia="楷体" w:hAnsi="楷体"/>
          <w:szCs w:val="21"/>
        </w:rPr>
        <w:t>中</w:t>
      </w:r>
      <w:r w:rsidRPr="00335B95">
        <w:rPr>
          <w:rFonts w:eastAsia="楷体"/>
          <w:szCs w:val="21"/>
        </w:rPr>
        <w:t xml:space="preserve">  </w:t>
      </w:r>
      <w:r w:rsidRPr="00335B95">
        <w:rPr>
          <w:rFonts w:eastAsia="楷体" w:hAnsi="楷体"/>
          <w:szCs w:val="21"/>
        </w:rPr>
        <w:t>文</w:t>
      </w:r>
      <w:r w:rsidRPr="00335B95">
        <w:rPr>
          <w:rFonts w:eastAsia="楷体" w:hAnsi="楷体" w:hint="eastAsia"/>
          <w:szCs w:val="21"/>
        </w:rPr>
        <w:t>:</w:t>
      </w:r>
      <w:r w:rsidRPr="00335B95">
        <w:rPr>
          <w:rFonts w:eastAsia="楷体" w:hAnsi="楷体"/>
          <w:szCs w:val="21"/>
        </w:rPr>
        <w:t>刘佳璐</w:t>
      </w:r>
      <w:r w:rsidRPr="00335B95">
        <w:rPr>
          <w:rFonts w:eastAsia="楷体"/>
          <w:szCs w:val="21"/>
        </w:rPr>
        <w:t>,</w:t>
      </w:r>
      <w:r w:rsidRPr="00335B95">
        <w:rPr>
          <w:rFonts w:eastAsia="楷体" w:hAnsi="楷体"/>
          <w:szCs w:val="21"/>
        </w:rPr>
        <w:t>阚前华</w:t>
      </w:r>
      <w:r w:rsidRPr="00335B95">
        <w:rPr>
          <w:rFonts w:eastAsia="楷体"/>
          <w:szCs w:val="21"/>
        </w:rPr>
        <w:t>,</w:t>
      </w:r>
      <w:r w:rsidRPr="00335B95">
        <w:rPr>
          <w:rFonts w:eastAsia="楷体" w:hAnsi="楷体"/>
          <w:szCs w:val="21"/>
        </w:rPr>
        <w:t>汪渊</w:t>
      </w:r>
      <w:r w:rsidRPr="00335B95">
        <w:rPr>
          <w:rFonts w:eastAsia="楷体"/>
          <w:szCs w:val="21"/>
        </w:rPr>
        <w:t>,</w:t>
      </w:r>
      <w:r w:rsidRPr="00335B95">
        <w:rPr>
          <w:rFonts w:eastAsia="楷体" w:hAnsi="楷体"/>
          <w:szCs w:val="21"/>
        </w:rPr>
        <w:t>等</w:t>
      </w:r>
      <w:r w:rsidRPr="00335B95">
        <w:rPr>
          <w:rFonts w:eastAsia="楷体"/>
          <w:szCs w:val="21"/>
        </w:rPr>
        <w:t>.</w:t>
      </w:r>
      <w:r w:rsidRPr="00335B95">
        <w:rPr>
          <w:rFonts w:eastAsia="楷体" w:hAnsi="楷体"/>
          <w:szCs w:val="21"/>
        </w:rPr>
        <w:t>高速列车钢轨</w:t>
      </w:r>
      <w:proofErr w:type="gramStart"/>
      <w:r w:rsidRPr="00335B95">
        <w:rPr>
          <w:rFonts w:eastAsia="楷体" w:hAnsi="楷体"/>
          <w:szCs w:val="21"/>
        </w:rPr>
        <w:t>硌伤致</w:t>
      </w:r>
      <w:proofErr w:type="gramEnd"/>
      <w:r w:rsidRPr="00335B95">
        <w:rPr>
          <w:rFonts w:eastAsia="楷体" w:hAnsi="楷体"/>
          <w:szCs w:val="21"/>
        </w:rPr>
        <w:t>损机理有限元分析</w:t>
      </w:r>
      <w:r w:rsidRPr="00335B95">
        <w:rPr>
          <w:rFonts w:eastAsia="楷体"/>
          <w:szCs w:val="21"/>
        </w:rPr>
        <w:t>[J].</w:t>
      </w:r>
      <w:r w:rsidRPr="00335B95">
        <w:rPr>
          <w:rFonts w:eastAsia="楷体" w:hAnsi="楷体"/>
          <w:szCs w:val="21"/>
        </w:rPr>
        <w:t>四川轻化工大学学报</w:t>
      </w:r>
      <w:r w:rsidRPr="00335B95">
        <w:rPr>
          <w:rFonts w:eastAsia="楷体"/>
          <w:szCs w:val="21"/>
        </w:rPr>
        <w:t>(</w:t>
      </w:r>
      <w:r w:rsidRPr="00335B95">
        <w:rPr>
          <w:rFonts w:eastAsia="楷体" w:hAnsi="楷体"/>
          <w:szCs w:val="21"/>
        </w:rPr>
        <w:t>自然科学版</w:t>
      </w:r>
      <w:r w:rsidRPr="00335B95">
        <w:rPr>
          <w:rFonts w:eastAsia="楷体"/>
          <w:szCs w:val="21"/>
        </w:rPr>
        <w:t>),</w:t>
      </w:r>
      <w:r w:rsidRPr="00335B95">
        <w:rPr>
          <w:szCs w:val="21"/>
        </w:rPr>
        <w:t xml:space="preserve"> 2022,35:</w:t>
      </w:r>
      <w:r w:rsidRPr="00335B95">
        <w:rPr>
          <w:color w:val="FF0000"/>
          <w:szCs w:val="21"/>
        </w:rPr>
        <w:t xml:space="preserve"> </w:t>
      </w:r>
      <w:r w:rsidRPr="00335B95">
        <w:rPr>
          <w:rStyle w:val="simjour"/>
          <w:rFonts w:eastAsia="楷体" w:hint="eastAsia"/>
          <w:color w:val="FF0000"/>
          <w:szCs w:val="21"/>
        </w:rPr>
        <w:t>（中文为</w:t>
      </w:r>
      <w:r w:rsidR="003510FA" w:rsidRPr="003510FA">
        <w:rPr>
          <w:rStyle w:val="simjour"/>
          <w:rFonts w:eastAsia="楷体" w:hint="eastAsia"/>
          <w:color w:val="FF0000"/>
          <w:szCs w:val="21"/>
        </w:rPr>
        <w:t>五号</w:t>
      </w:r>
      <w:r w:rsidRPr="00335B95">
        <w:rPr>
          <w:rStyle w:val="simjour"/>
          <w:rFonts w:eastAsia="楷体" w:hint="eastAsia"/>
          <w:color w:val="FF0000"/>
          <w:szCs w:val="21"/>
        </w:rPr>
        <w:t>楷体，英文为新罗马字体；行距为</w:t>
      </w:r>
      <w:r w:rsidR="003510FA" w:rsidRPr="003510FA">
        <w:rPr>
          <w:rStyle w:val="simjour"/>
          <w:rFonts w:eastAsia="楷体" w:hint="eastAsia"/>
          <w:color w:val="FF0000"/>
          <w:szCs w:val="21"/>
        </w:rPr>
        <w:t>1.4</w:t>
      </w:r>
      <w:r w:rsidR="003510FA" w:rsidRPr="003510FA">
        <w:rPr>
          <w:rStyle w:val="simjour"/>
          <w:rFonts w:eastAsia="楷体" w:hint="eastAsia"/>
          <w:color w:val="FF0000"/>
          <w:szCs w:val="21"/>
        </w:rPr>
        <w:t>倍行距</w:t>
      </w:r>
      <w:r w:rsidRPr="00335B95">
        <w:rPr>
          <w:rStyle w:val="simjour"/>
          <w:rFonts w:eastAsia="楷体" w:hint="eastAsia"/>
          <w:color w:val="FF0000"/>
          <w:szCs w:val="21"/>
        </w:rPr>
        <w:t>；所有标点符号均为英文下</w:t>
      </w:r>
      <w:r w:rsidRPr="00335B95">
        <w:rPr>
          <w:rStyle w:val="simjour"/>
          <w:rFonts w:eastAsia="楷体" w:hint="eastAsia"/>
          <w:color w:val="FF0000"/>
          <w:szCs w:val="21"/>
        </w:rPr>
        <w:t>Times</w:t>
      </w:r>
      <w:r w:rsidRPr="00335B95">
        <w:rPr>
          <w:rStyle w:val="simjour"/>
          <w:rFonts w:eastAsia="楷体"/>
          <w:color w:val="FF0000"/>
          <w:szCs w:val="21"/>
        </w:rPr>
        <w:t xml:space="preserve"> New Rome</w:t>
      </w:r>
      <w:r w:rsidRPr="00335B95">
        <w:rPr>
          <w:rStyle w:val="simjour"/>
          <w:rFonts w:eastAsia="楷体" w:hint="eastAsia"/>
          <w:color w:val="FF0000"/>
          <w:szCs w:val="21"/>
        </w:rPr>
        <w:t>新罗马格式，且标点符号后去掉空格</w:t>
      </w:r>
      <w:r w:rsidRPr="00335B95">
        <w:rPr>
          <w:rStyle w:val="simjour"/>
          <w:rFonts w:eastAsia="楷体"/>
          <w:color w:val="FF0000"/>
          <w:szCs w:val="21"/>
        </w:rPr>
        <w:t>)</w:t>
      </w:r>
    </w:p>
    <w:p w:rsidR="005420D8" w:rsidRPr="00335B95" w:rsidRDefault="005420D8" w:rsidP="00335B95">
      <w:pPr>
        <w:spacing w:line="336" w:lineRule="auto"/>
        <w:rPr>
          <w:color w:val="FF0000"/>
          <w:szCs w:val="21"/>
        </w:rPr>
      </w:pPr>
      <w:r w:rsidRPr="00335B95">
        <w:rPr>
          <w:rFonts w:ascii="楷体" w:eastAsia="楷体" w:hAnsi="楷体"/>
          <w:szCs w:val="21"/>
        </w:rPr>
        <w:t>英  文</w:t>
      </w:r>
      <w:r w:rsidRPr="00335B95">
        <w:rPr>
          <w:rFonts w:hint="eastAsia"/>
          <w:szCs w:val="21"/>
        </w:rPr>
        <w:t>:</w:t>
      </w:r>
      <w:r w:rsidRPr="00335B95">
        <w:rPr>
          <w:szCs w:val="21"/>
        </w:rPr>
        <w:t xml:space="preserve">LIU J L, KAN Q H,WANG </w:t>
      </w:r>
      <w:proofErr w:type="spellStart"/>
      <w:r w:rsidRPr="00335B95">
        <w:rPr>
          <w:szCs w:val="21"/>
        </w:rPr>
        <w:t>Y,et</w:t>
      </w:r>
      <w:proofErr w:type="spellEnd"/>
      <w:r w:rsidRPr="00335B95">
        <w:rPr>
          <w:szCs w:val="21"/>
        </w:rPr>
        <w:t xml:space="preserve"> al. Finite Element Analysis on Damage Mechanism of Rail Indentations of High-Speed Train[J].Journal of Sichuan University of Sci</w:t>
      </w:r>
      <w:r w:rsidRPr="00335B95">
        <w:rPr>
          <w:rFonts w:hint="eastAsia"/>
          <w:szCs w:val="21"/>
        </w:rPr>
        <w:t>e</w:t>
      </w:r>
      <w:r w:rsidRPr="00335B95">
        <w:rPr>
          <w:szCs w:val="21"/>
        </w:rPr>
        <w:t>nce &amp; Engineering (</w:t>
      </w:r>
      <w:r w:rsidRPr="00335B95">
        <w:rPr>
          <w:rFonts w:hint="eastAsia"/>
          <w:szCs w:val="21"/>
        </w:rPr>
        <w:t>N</w:t>
      </w:r>
      <w:r w:rsidRPr="00335B95">
        <w:rPr>
          <w:szCs w:val="21"/>
        </w:rPr>
        <w:t>atural Science Edition),2022,35:</w:t>
      </w:r>
      <w:r w:rsidRPr="00335B95">
        <w:rPr>
          <w:rStyle w:val="simjour"/>
          <w:rFonts w:eastAsia="楷体" w:hint="eastAsia"/>
          <w:color w:val="FF0000"/>
          <w:szCs w:val="21"/>
        </w:rPr>
        <w:t>（中文为</w:t>
      </w:r>
      <w:r w:rsidR="003510FA" w:rsidRPr="003510FA">
        <w:rPr>
          <w:rStyle w:val="simjour"/>
          <w:rFonts w:eastAsia="楷体" w:hint="eastAsia"/>
          <w:color w:val="FF0000"/>
          <w:szCs w:val="21"/>
        </w:rPr>
        <w:t>五号</w:t>
      </w:r>
      <w:r w:rsidRPr="00335B95">
        <w:rPr>
          <w:rStyle w:val="simjour"/>
          <w:rFonts w:eastAsia="楷体" w:hint="eastAsia"/>
          <w:color w:val="FF0000"/>
          <w:szCs w:val="21"/>
        </w:rPr>
        <w:t>楷体，英文为新罗马字体；</w:t>
      </w:r>
      <w:r w:rsidR="003510FA" w:rsidRPr="003510FA">
        <w:rPr>
          <w:rStyle w:val="simjour"/>
          <w:rFonts w:eastAsia="楷体" w:hint="eastAsia"/>
          <w:color w:val="FF0000"/>
          <w:szCs w:val="21"/>
        </w:rPr>
        <w:t>行距为</w:t>
      </w:r>
      <w:r w:rsidR="003510FA" w:rsidRPr="003510FA">
        <w:rPr>
          <w:rStyle w:val="simjour"/>
          <w:rFonts w:eastAsia="楷体" w:hint="eastAsia"/>
          <w:color w:val="FF0000"/>
          <w:szCs w:val="21"/>
        </w:rPr>
        <w:t>1.4</w:t>
      </w:r>
      <w:r w:rsidR="003510FA" w:rsidRPr="003510FA">
        <w:rPr>
          <w:rStyle w:val="simjour"/>
          <w:rFonts w:eastAsia="楷体" w:hint="eastAsia"/>
          <w:color w:val="FF0000"/>
          <w:szCs w:val="21"/>
        </w:rPr>
        <w:t>倍行距</w:t>
      </w:r>
      <w:r w:rsidRPr="00335B95">
        <w:rPr>
          <w:rStyle w:val="simjour"/>
          <w:rFonts w:eastAsia="楷体" w:hint="eastAsia"/>
          <w:color w:val="FF0000"/>
          <w:szCs w:val="21"/>
        </w:rPr>
        <w:t>；所有标点符号均为英文下</w:t>
      </w:r>
      <w:r w:rsidRPr="00335B95">
        <w:rPr>
          <w:rStyle w:val="simjour"/>
          <w:rFonts w:eastAsia="楷体" w:hint="eastAsia"/>
          <w:color w:val="FF0000"/>
          <w:szCs w:val="21"/>
        </w:rPr>
        <w:t>Times</w:t>
      </w:r>
      <w:r w:rsidRPr="00335B95">
        <w:rPr>
          <w:rStyle w:val="simjour"/>
          <w:rFonts w:eastAsia="楷体"/>
          <w:color w:val="FF0000"/>
          <w:szCs w:val="21"/>
        </w:rPr>
        <w:t xml:space="preserve"> New Rome</w:t>
      </w:r>
      <w:r w:rsidRPr="00335B95">
        <w:rPr>
          <w:rStyle w:val="simjour"/>
          <w:rFonts w:eastAsia="楷体" w:hint="eastAsia"/>
          <w:color w:val="FF0000"/>
          <w:szCs w:val="21"/>
        </w:rPr>
        <w:t>新罗马格式，且标点符号后去掉空格</w:t>
      </w:r>
      <w:r w:rsidRPr="00335B95">
        <w:rPr>
          <w:rStyle w:val="simjour"/>
          <w:rFonts w:eastAsia="楷体"/>
          <w:color w:val="FF0000"/>
          <w:szCs w:val="21"/>
        </w:rPr>
        <w:t>)</w:t>
      </w:r>
    </w:p>
    <w:p w:rsidR="005420D8" w:rsidRPr="00DF339F" w:rsidRDefault="005420D8" w:rsidP="005420D8">
      <w:pPr>
        <w:snapToGrid w:val="0"/>
        <w:spacing w:before="30" w:after="30"/>
        <w:ind w:left="684" w:hangingChars="190" w:hanging="684"/>
        <w:jc w:val="center"/>
        <w:rPr>
          <w:rStyle w:val="longtext1"/>
          <w:color w:val="FF0000"/>
          <w:sz w:val="36"/>
          <w:szCs w:val="36"/>
        </w:rPr>
      </w:pPr>
      <w:r w:rsidRPr="00DF339F">
        <w:rPr>
          <w:rStyle w:val="longtext1"/>
          <w:color w:val="FF0000"/>
          <w:sz w:val="36"/>
          <w:szCs w:val="36"/>
        </w:rPr>
        <w:t>（空一行）</w:t>
      </w:r>
    </w:p>
    <w:p w:rsidR="005420D8" w:rsidRPr="00DF339F" w:rsidRDefault="005420D8" w:rsidP="005420D8">
      <w:pPr>
        <w:ind w:leftChars="200" w:left="420" w:rightChars="200" w:right="420"/>
        <w:jc w:val="center"/>
        <w:rPr>
          <w:rStyle w:val="longtext1"/>
          <w:color w:val="000000"/>
          <w:sz w:val="30"/>
          <w:szCs w:val="30"/>
        </w:rPr>
      </w:pPr>
      <w:r w:rsidRPr="00025FB3">
        <w:rPr>
          <w:b/>
          <w:sz w:val="30"/>
          <w:szCs w:val="30"/>
        </w:rPr>
        <w:t>Title of Paper</w:t>
      </w:r>
      <w:bookmarkStart w:id="8" w:name="_Hlk60049639"/>
      <w:r w:rsidRPr="00DF339F">
        <w:rPr>
          <w:rStyle w:val="longtext1"/>
          <w:color w:val="FF0000"/>
          <w:sz w:val="30"/>
          <w:szCs w:val="30"/>
        </w:rPr>
        <w:t>（小三</w:t>
      </w:r>
      <w:r>
        <w:rPr>
          <w:rStyle w:val="longtext1"/>
          <w:color w:val="FF0000"/>
          <w:sz w:val="30"/>
          <w:szCs w:val="30"/>
        </w:rPr>
        <w:t>加粗</w:t>
      </w:r>
      <w:r w:rsidRPr="00DF339F">
        <w:rPr>
          <w:color w:val="FF0000"/>
          <w:sz w:val="30"/>
          <w:szCs w:val="30"/>
        </w:rPr>
        <w:t>Times New Roman</w:t>
      </w:r>
      <w:r w:rsidRPr="00DF339F">
        <w:rPr>
          <w:rStyle w:val="longtext1"/>
          <w:color w:val="FF0000"/>
          <w:sz w:val="30"/>
          <w:szCs w:val="30"/>
        </w:rPr>
        <w:t>）</w:t>
      </w:r>
      <w:bookmarkEnd w:id="8"/>
    </w:p>
    <w:p w:rsidR="005420D8" w:rsidRPr="00DF339F" w:rsidRDefault="005420D8" w:rsidP="005420D8">
      <w:pPr>
        <w:ind w:leftChars="200" w:left="420" w:rightChars="200" w:right="420"/>
        <w:jc w:val="center"/>
        <w:rPr>
          <w:rStyle w:val="longtext1"/>
          <w:color w:val="000000"/>
          <w:sz w:val="28"/>
          <w:szCs w:val="28"/>
        </w:rPr>
      </w:pPr>
      <w:r w:rsidRPr="00DF339F">
        <w:rPr>
          <w:rStyle w:val="longtext1"/>
          <w:i/>
          <w:iCs/>
          <w:color w:val="000000"/>
          <w:sz w:val="24"/>
          <w:szCs w:val="24"/>
        </w:rPr>
        <w:t>XING Min</w:t>
      </w:r>
      <w:r w:rsidRPr="00DF339F">
        <w:rPr>
          <w:rStyle w:val="longtext1"/>
          <w:i/>
          <w:color w:val="000000"/>
          <w:sz w:val="28"/>
          <w:szCs w:val="28"/>
        </w:rPr>
        <w:t>(</w:t>
      </w:r>
      <w:r w:rsidRPr="00DF339F">
        <w:rPr>
          <w:rStyle w:val="longtext1"/>
          <w:i/>
          <w:color w:val="000000"/>
          <w:sz w:val="28"/>
          <w:szCs w:val="28"/>
        </w:rPr>
        <w:t>小四</w:t>
      </w:r>
      <w:r w:rsidRPr="00DF339F">
        <w:rPr>
          <w:rStyle w:val="longtext1"/>
          <w:i/>
          <w:color w:val="000000"/>
          <w:sz w:val="28"/>
          <w:szCs w:val="28"/>
        </w:rPr>
        <w:t>,</w:t>
      </w:r>
      <w:r w:rsidRPr="00DF339F">
        <w:rPr>
          <w:rStyle w:val="longtext1"/>
          <w:i/>
          <w:color w:val="000000"/>
          <w:sz w:val="28"/>
          <w:szCs w:val="28"/>
        </w:rPr>
        <w:t>姓大写</w:t>
      </w:r>
      <w:r w:rsidRPr="00DF339F">
        <w:rPr>
          <w:rStyle w:val="longtext1"/>
          <w:i/>
          <w:color w:val="000000"/>
          <w:sz w:val="28"/>
          <w:szCs w:val="28"/>
        </w:rPr>
        <w:t>,</w:t>
      </w:r>
      <w:r w:rsidRPr="00DF339F">
        <w:rPr>
          <w:rStyle w:val="longtext1"/>
          <w:i/>
          <w:color w:val="000000"/>
          <w:sz w:val="28"/>
          <w:szCs w:val="28"/>
        </w:rPr>
        <w:t>名第一字母大写</w:t>
      </w:r>
      <w:r w:rsidRPr="00DF339F">
        <w:rPr>
          <w:rStyle w:val="longtext1"/>
          <w:i/>
          <w:color w:val="000000"/>
          <w:sz w:val="28"/>
          <w:szCs w:val="28"/>
        </w:rPr>
        <w:t>,</w:t>
      </w:r>
      <w:r w:rsidRPr="00DF339F">
        <w:rPr>
          <w:rStyle w:val="longtext1"/>
          <w:i/>
          <w:color w:val="000000"/>
          <w:sz w:val="28"/>
          <w:szCs w:val="28"/>
        </w:rPr>
        <w:t>斜体</w:t>
      </w:r>
      <w:r w:rsidRPr="00DF339F">
        <w:rPr>
          <w:rStyle w:val="longtext1"/>
          <w:i/>
          <w:color w:val="000000"/>
          <w:sz w:val="28"/>
          <w:szCs w:val="28"/>
        </w:rPr>
        <w:t>),</w:t>
      </w:r>
      <w:r w:rsidRPr="00DF339F">
        <w:rPr>
          <w:rStyle w:val="longtext1"/>
          <w:i/>
          <w:iCs/>
          <w:color w:val="000000"/>
          <w:sz w:val="24"/>
          <w:szCs w:val="24"/>
        </w:rPr>
        <w:t xml:space="preserve">XXX </w:t>
      </w:r>
      <w:proofErr w:type="spellStart"/>
      <w:r w:rsidRPr="00DF339F">
        <w:rPr>
          <w:rStyle w:val="longtext1"/>
          <w:i/>
          <w:iCs/>
          <w:color w:val="000000"/>
          <w:sz w:val="24"/>
          <w:szCs w:val="24"/>
        </w:rPr>
        <w:t>Xxxx</w:t>
      </w:r>
      <w:proofErr w:type="spellEnd"/>
    </w:p>
    <w:p w:rsidR="00AF536C" w:rsidRPr="00AF536C" w:rsidRDefault="00AF536C" w:rsidP="003510FA">
      <w:pPr>
        <w:spacing w:line="336" w:lineRule="auto"/>
        <w:ind w:leftChars="200" w:left="420" w:rightChars="200" w:right="420"/>
        <w:jc w:val="center"/>
        <w:rPr>
          <w:rStyle w:val="longtext1"/>
          <w:color w:val="000000"/>
          <w:sz w:val="21"/>
          <w:szCs w:val="18"/>
          <w:shd w:val="clear" w:color="auto" w:fill="FFFFFF"/>
        </w:rPr>
      </w:pPr>
      <w:r w:rsidRPr="00AF536C">
        <w:rPr>
          <w:rStyle w:val="longtext1"/>
          <w:color w:val="000000"/>
          <w:sz w:val="21"/>
          <w:szCs w:val="18"/>
          <w:shd w:val="clear" w:color="auto" w:fill="FFFFFF"/>
        </w:rPr>
        <w:t xml:space="preserve">(1. School of Mechanics and Aerospace Engineering, Southwest </w:t>
      </w:r>
      <w:proofErr w:type="spellStart"/>
      <w:r w:rsidRPr="00AF536C">
        <w:rPr>
          <w:rStyle w:val="longtext1"/>
          <w:color w:val="000000"/>
          <w:sz w:val="21"/>
          <w:szCs w:val="18"/>
          <w:shd w:val="clear" w:color="auto" w:fill="FFFFFF"/>
        </w:rPr>
        <w:t>Jiaotong</w:t>
      </w:r>
      <w:proofErr w:type="spellEnd"/>
      <w:r w:rsidRPr="00AF536C">
        <w:rPr>
          <w:rStyle w:val="longtext1"/>
          <w:color w:val="000000"/>
          <w:sz w:val="21"/>
          <w:szCs w:val="18"/>
          <w:shd w:val="clear" w:color="auto" w:fill="FFFFFF"/>
        </w:rPr>
        <w:t xml:space="preserve"> University, Chengdu 611756, China;</w:t>
      </w:r>
    </w:p>
    <w:p w:rsidR="005420D8" w:rsidRPr="00DF339F" w:rsidRDefault="00AF536C" w:rsidP="003510FA">
      <w:pPr>
        <w:spacing w:line="336" w:lineRule="auto"/>
        <w:ind w:leftChars="200" w:left="420" w:rightChars="200" w:right="420"/>
        <w:jc w:val="center"/>
        <w:rPr>
          <w:rStyle w:val="longtext1"/>
          <w:sz w:val="18"/>
          <w:szCs w:val="18"/>
          <w:shd w:val="clear" w:color="auto" w:fill="FFFFFF"/>
        </w:rPr>
      </w:pPr>
      <w:r w:rsidRPr="00AF536C">
        <w:rPr>
          <w:rStyle w:val="longtext1"/>
          <w:color w:val="000000"/>
          <w:sz w:val="21"/>
          <w:szCs w:val="18"/>
          <w:shd w:val="clear" w:color="auto" w:fill="FFFFFF"/>
        </w:rPr>
        <w:t xml:space="preserve">2. Applied Mechanics and Structure Safety Key Laboratory of Sichuan Province, Southwest </w:t>
      </w:r>
      <w:proofErr w:type="spellStart"/>
      <w:r w:rsidRPr="00AF536C">
        <w:rPr>
          <w:rStyle w:val="longtext1"/>
          <w:color w:val="000000"/>
          <w:sz w:val="21"/>
          <w:szCs w:val="18"/>
          <w:shd w:val="clear" w:color="auto" w:fill="FFFFFF"/>
        </w:rPr>
        <w:t>Jiaotong</w:t>
      </w:r>
      <w:proofErr w:type="spellEnd"/>
      <w:r w:rsidRPr="00AF536C">
        <w:rPr>
          <w:rStyle w:val="longtext1"/>
          <w:color w:val="000000"/>
          <w:sz w:val="21"/>
          <w:szCs w:val="18"/>
          <w:shd w:val="clear" w:color="auto" w:fill="FFFFFF"/>
        </w:rPr>
        <w:t xml:space="preserve"> </w:t>
      </w:r>
      <w:proofErr w:type="spellStart"/>
      <w:r w:rsidRPr="00AF536C">
        <w:rPr>
          <w:rStyle w:val="longtext1"/>
          <w:color w:val="000000"/>
          <w:sz w:val="21"/>
          <w:szCs w:val="18"/>
          <w:shd w:val="clear" w:color="auto" w:fill="FFFFFF"/>
        </w:rPr>
        <w:lastRenderedPageBreak/>
        <w:t>University,Chengdu</w:t>
      </w:r>
      <w:proofErr w:type="spellEnd"/>
      <w:r w:rsidRPr="00AF536C">
        <w:rPr>
          <w:rStyle w:val="longtext1"/>
          <w:color w:val="000000"/>
          <w:sz w:val="21"/>
          <w:szCs w:val="18"/>
          <w:shd w:val="clear" w:color="auto" w:fill="FFFFFF"/>
        </w:rPr>
        <w:t xml:space="preserve"> 611756, China)</w:t>
      </w:r>
      <w:r w:rsidR="005420D8" w:rsidRPr="00CF61D3">
        <w:rPr>
          <w:rStyle w:val="longtext1"/>
          <w:color w:val="FF0000"/>
          <w:sz w:val="21"/>
          <w:szCs w:val="18"/>
          <w:shd w:val="clear" w:color="auto" w:fill="FFFFFF"/>
        </w:rPr>
        <w:t>（</w:t>
      </w:r>
      <w:r w:rsidR="005420D8" w:rsidRPr="00CF61D3">
        <w:rPr>
          <w:rFonts w:hint="eastAsia"/>
          <w:color w:val="FF0000"/>
          <w:szCs w:val="18"/>
        </w:rPr>
        <w:t>五号</w:t>
      </w:r>
      <w:r w:rsidR="005420D8" w:rsidRPr="00CF61D3">
        <w:rPr>
          <w:color w:val="FF0000"/>
          <w:szCs w:val="18"/>
        </w:rPr>
        <w:t xml:space="preserve"> Times New Roman</w:t>
      </w:r>
      <w:r w:rsidR="005420D8" w:rsidRPr="00CF61D3">
        <w:rPr>
          <w:rStyle w:val="longtext1"/>
          <w:color w:val="FF0000"/>
          <w:sz w:val="21"/>
          <w:szCs w:val="18"/>
          <w:shd w:val="clear" w:color="auto" w:fill="FFFFFF"/>
        </w:rPr>
        <w:t>）</w:t>
      </w:r>
    </w:p>
    <w:p w:rsidR="005420D8" w:rsidRPr="00DF339F" w:rsidRDefault="005420D8" w:rsidP="003510FA">
      <w:pPr>
        <w:spacing w:line="336" w:lineRule="auto"/>
        <w:ind w:leftChars="200" w:left="420" w:rightChars="200" w:right="420"/>
        <w:jc w:val="center"/>
        <w:rPr>
          <w:rStyle w:val="longtext1"/>
          <w:color w:val="FF0000"/>
          <w:sz w:val="18"/>
          <w:szCs w:val="18"/>
          <w:shd w:val="clear" w:color="auto" w:fill="FFFFFF"/>
        </w:rPr>
      </w:pPr>
      <w:r w:rsidRPr="00DF339F">
        <w:rPr>
          <w:rStyle w:val="longtext1"/>
          <w:color w:val="FF0000"/>
          <w:sz w:val="18"/>
          <w:szCs w:val="18"/>
          <w:shd w:val="clear" w:color="auto" w:fill="FFFFFF"/>
        </w:rPr>
        <w:t>（空一行）</w:t>
      </w:r>
    </w:p>
    <w:p w:rsidR="005420D8" w:rsidRPr="004D5F8A" w:rsidRDefault="005420D8" w:rsidP="003510FA">
      <w:pPr>
        <w:spacing w:line="336" w:lineRule="auto"/>
        <w:ind w:leftChars="-1" w:left="-2" w:rightChars="200" w:right="420" w:firstLineChars="196" w:firstLine="354"/>
        <w:rPr>
          <w:rStyle w:val="longtext1"/>
          <w:color w:val="000000"/>
          <w:szCs w:val="21"/>
          <w:shd w:val="clear" w:color="auto" w:fill="FFFFFF"/>
        </w:rPr>
      </w:pPr>
      <w:r w:rsidRPr="004D5F8A">
        <w:rPr>
          <w:rStyle w:val="longtext1"/>
          <w:rFonts w:eastAsia="黑体"/>
          <w:b/>
          <w:color w:val="000000"/>
          <w:sz w:val="18"/>
          <w:szCs w:val="18"/>
        </w:rPr>
        <w:t>Abstract:</w:t>
      </w:r>
      <w:r w:rsidRPr="004D5F8A">
        <w:rPr>
          <w:rStyle w:val="longtext1"/>
          <w:color w:val="FF0000"/>
          <w:sz w:val="18"/>
          <w:szCs w:val="18"/>
        </w:rPr>
        <w:t>(</w:t>
      </w:r>
      <w:r w:rsidR="003510FA" w:rsidRPr="003510FA">
        <w:rPr>
          <w:rFonts w:hint="eastAsia"/>
        </w:rPr>
        <w:t xml:space="preserve"> </w:t>
      </w:r>
      <w:r w:rsidR="003510FA" w:rsidRPr="003510FA">
        <w:rPr>
          <w:rStyle w:val="longtext1"/>
          <w:rFonts w:hint="eastAsia"/>
          <w:color w:val="FF0000"/>
          <w:sz w:val="18"/>
          <w:szCs w:val="18"/>
        </w:rPr>
        <w:t>五号</w:t>
      </w:r>
      <w:r w:rsidR="004D5F8A" w:rsidRPr="004D5F8A">
        <w:rPr>
          <w:rStyle w:val="longtext1"/>
          <w:color w:val="FF0000"/>
          <w:sz w:val="18"/>
          <w:szCs w:val="18"/>
        </w:rPr>
        <w:t>Times New Roman,</w:t>
      </w:r>
      <w:r w:rsidR="004D5F8A" w:rsidRPr="004D5F8A">
        <w:rPr>
          <w:rStyle w:val="longtext1"/>
          <w:color w:val="FF0000"/>
          <w:sz w:val="18"/>
          <w:szCs w:val="18"/>
        </w:rPr>
        <w:t>加粗</w:t>
      </w:r>
      <w:r w:rsidRPr="004D5F8A">
        <w:rPr>
          <w:rStyle w:val="longtext1"/>
          <w:color w:val="FF0000"/>
          <w:sz w:val="18"/>
          <w:szCs w:val="18"/>
        </w:rPr>
        <w:t>)</w:t>
      </w:r>
      <w:r w:rsidRPr="004D5F8A">
        <w:rPr>
          <w:rStyle w:val="longtext1"/>
          <w:color w:val="000000"/>
          <w:sz w:val="18"/>
          <w:szCs w:val="18"/>
        </w:rPr>
        <w:t xml:space="preserve"> </w:t>
      </w:r>
      <w:r w:rsidRPr="004D5F8A">
        <w:rPr>
          <w:sz w:val="18"/>
          <w:szCs w:val="18"/>
        </w:rPr>
        <w:t>Abstract of this paper</w:t>
      </w:r>
      <w:r w:rsidRPr="004D5F8A">
        <w:rPr>
          <w:b/>
          <w:kern w:val="0"/>
          <w:sz w:val="18"/>
          <w:szCs w:val="18"/>
        </w:rPr>
        <w:t>.</w:t>
      </w:r>
      <w:r w:rsidRPr="004D5F8A">
        <w:rPr>
          <w:rStyle w:val="longtext1"/>
          <w:color w:val="FF0000"/>
          <w:sz w:val="18"/>
          <w:szCs w:val="18"/>
          <w:shd w:val="clear" w:color="auto" w:fill="FFFFFF"/>
        </w:rPr>
        <w:t>（</w:t>
      </w:r>
      <w:r w:rsidRPr="004D5F8A">
        <w:rPr>
          <w:rStyle w:val="simjour"/>
          <w:rFonts w:eastAsia="楷体"/>
          <w:color w:val="FF0000"/>
          <w:sz w:val="18"/>
          <w:szCs w:val="18"/>
        </w:rPr>
        <w:t>英文为新罗马字体；行距为</w:t>
      </w:r>
      <w:r w:rsidR="003510FA">
        <w:rPr>
          <w:rStyle w:val="simjour"/>
          <w:rFonts w:eastAsia="楷体" w:hint="eastAsia"/>
          <w:color w:val="FF0000"/>
          <w:sz w:val="18"/>
          <w:szCs w:val="18"/>
        </w:rPr>
        <w:t>1</w:t>
      </w:r>
      <w:r w:rsidR="003510FA">
        <w:rPr>
          <w:rStyle w:val="simjour"/>
          <w:rFonts w:eastAsia="楷体"/>
          <w:color w:val="FF0000"/>
          <w:sz w:val="18"/>
          <w:szCs w:val="18"/>
        </w:rPr>
        <w:t>.4</w:t>
      </w:r>
      <w:r w:rsidRPr="004D5F8A">
        <w:rPr>
          <w:rStyle w:val="simjour"/>
          <w:rFonts w:eastAsia="楷体"/>
          <w:color w:val="FF0000"/>
          <w:sz w:val="18"/>
          <w:szCs w:val="18"/>
        </w:rPr>
        <w:t>倍行距</w:t>
      </w:r>
      <w:r w:rsidRPr="004D5F8A">
        <w:rPr>
          <w:rStyle w:val="longtext1"/>
          <w:color w:val="FF0000"/>
          <w:sz w:val="18"/>
          <w:szCs w:val="18"/>
          <w:shd w:val="clear" w:color="auto" w:fill="FFFFFF"/>
        </w:rPr>
        <w:t>）</w:t>
      </w:r>
      <w:r w:rsidRPr="004D5F8A">
        <w:rPr>
          <w:rStyle w:val="longtext1"/>
          <w:color w:val="000000"/>
          <w:szCs w:val="21"/>
          <w:shd w:val="clear" w:color="auto" w:fill="FFFFFF"/>
        </w:rPr>
        <w:t>.</w:t>
      </w:r>
    </w:p>
    <w:p w:rsidR="005420D8" w:rsidRPr="004D5F8A" w:rsidRDefault="005420D8" w:rsidP="003510FA">
      <w:pPr>
        <w:autoSpaceDE w:val="0"/>
        <w:autoSpaceDN w:val="0"/>
        <w:adjustRightInd w:val="0"/>
        <w:spacing w:line="336" w:lineRule="auto"/>
        <w:ind w:rightChars="200" w:right="420" w:firstLineChars="200" w:firstLine="361"/>
        <w:jc w:val="left"/>
        <w:rPr>
          <w:color w:val="FF0000"/>
          <w:sz w:val="18"/>
          <w:szCs w:val="18"/>
        </w:rPr>
        <w:sectPr w:rsidR="005420D8" w:rsidRPr="004D5F8A" w:rsidSect="003510FA">
          <w:footnotePr>
            <w:numFmt w:val="chicago"/>
          </w:footnotePr>
          <w:type w:val="continuous"/>
          <w:pgSz w:w="11906" w:h="16838" w:code="9"/>
          <w:pgMar w:top="1247" w:right="1247" w:bottom="1247" w:left="1247" w:header="680" w:footer="680" w:gutter="0"/>
          <w:cols w:space="720"/>
          <w:titlePg/>
          <w:docGrid w:linePitch="321" w:charSpace="1852"/>
        </w:sectPr>
      </w:pPr>
      <w:r w:rsidRPr="004D5F8A">
        <w:rPr>
          <w:rStyle w:val="longtext1"/>
          <w:rFonts w:eastAsia="黑体"/>
          <w:b/>
          <w:color w:val="000000"/>
          <w:sz w:val="18"/>
          <w:szCs w:val="18"/>
        </w:rPr>
        <w:t>Key words:</w:t>
      </w:r>
      <w:r w:rsidRPr="004D5F8A">
        <w:rPr>
          <w:rStyle w:val="longtext1"/>
          <w:rFonts w:eastAsia="黑体"/>
          <w:color w:val="000000"/>
          <w:sz w:val="18"/>
          <w:szCs w:val="18"/>
        </w:rPr>
        <w:t xml:space="preserve"> </w:t>
      </w:r>
      <w:r w:rsidR="004D5F8A" w:rsidRPr="004D5F8A">
        <w:rPr>
          <w:rStyle w:val="longtext1"/>
          <w:color w:val="FF0000"/>
          <w:sz w:val="18"/>
          <w:szCs w:val="18"/>
        </w:rPr>
        <w:t>(</w:t>
      </w:r>
      <w:r w:rsidR="003510FA" w:rsidRPr="003510FA">
        <w:rPr>
          <w:rStyle w:val="longtext1"/>
          <w:rFonts w:hint="eastAsia"/>
          <w:color w:val="FF0000"/>
          <w:sz w:val="18"/>
          <w:szCs w:val="18"/>
        </w:rPr>
        <w:t>五号</w:t>
      </w:r>
      <w:r w:rsidR="004D5F8A" w:rsidRPr="004D5F8A">
        <w:rPr>
          <w:rStyle w:val="longtext1"/>
          <w:color w:val="FF0000"/>
          <w:sz w:val="18"/>
          <w:szCs w:val="18"/>
        </w:rPr>
        <w:t>Times New Roman,</w:t>
      </w:r>
      <w:r w:rsidR="004D5F8A" w:rsidRPr="004D5F8A">
        <w:rPr>
          <w:rStyle w:val="longtext1"/>
          <w:color w:val="FF0000"/>
          <w:sz w:val="18"/>
          <w:szCs w:val="18"/>
        </w:rPr>
        <w:t>加粗</w:t>
      </w:r>
      <w:r w:rsidR="004D5F8A" w:rsidRPr="004D5F8A">
        <w:rPr>
          <w:rStyle w:val="longtext1"/>
          <w:color w:val="FF0000"/>
          <w:sz w:val="18"/>
          <w:szCs w:val="18"/>
        </w:rPr>
        <w:t>)</w:t>
      </w:r>
      <w:r w:rsidR="004D5F8A" w:rsidRPr="004D5F8A">
        <w:rPr>
          <w:rStyle w:val="longtext1"/>
          <w:color w:val="000000"/>
          <w:sz w:val="18"/>
          <w:szCs w:val="18"/>
        </w:rPr>
        <w:t xml:space="preserve"> </w:t>
      </w:r>
      <w:r w:rsidRPr="004D5F8A">
        <w:rPr>
          <w:sz w:val="18"/>
          <w:szCs w:val="18"/>
        </w:rPr>
        <w:t>key word 1;</w:t>
      </w:r>
      <w:r w:rsidRPr="004D5F8A">
        <w:rPr>
          <w:rFonts w:eastAsia="CMR10"/>
          <w:kern w:val="0"/>
          <w:sz w:val="18"/>
          <w:szCs w:val="18"/>
        </w:rPr>
        <w:t xml:space="preserve"> </w:t>
      </w:r>
      <w:r w:rsidRPr="004D5F8A">
        <w:rPr>
          <w:sz w:val="18"/>
          <w:szCs w:val="18"/>
        </w:rPr>
        <w:t>key word 2</w:t>
      </w:r>
      <w:r w:rsidRPr="004D5F8A">
        <w:rPr>
          <w:kern w:val="0"/>
          <w:sz w:val="18"/>
          <w:szCs w:val="18"/>
        </w:rPr>
        <w:t xml:space="preserve">; </w:t>
      </w:r>
      <w:r w:rsidRPr="004D5F8A">
        <w:rPr>
          <w:sz w:val="18"/>
          <w:szCs w:val="18"/>
        </w:rPr>
        <w:t>key word 3</w:t>
      </w:r>
      <w:r w:rsidRPr="004D5F8A">
        <w:rPr>
          <w:color w:val="FF0000"/>
          <w:kern w:val="0"/>
          <w:sz w:val="18"/>
          <w:szCs w:val="18"/>
        </w:rPr>
        <w:t>（</w:t>
      </w:r>
      <w:r w:rsidRPr="004D5F8A">
        <w:rPr>
          <w:rStyle w:val="simjour"/>
          <w:rFonts w:eastAsia="楷体"/>
          <w:color w:val="FF0000"/>
          <w:sz w:val="18"/>
          <w:szCs w:val="18"/>
        </w:rPr>
        <w:t>英文为新罗马字体；行距为</w:t>
      </w:r>
      <w:r w:rsidR="003510FA">
        <w:rPr>
          <w:rStyle w:val="simjour"/>
          <w:rFonts w:eastAsia="楷体" w:hint="eastAsia"/>
          <w:color w:val="FF0000"/>
          <w:sz w:val="18"/>
          <w:szCs w:val="18"/>
        </w:rPr>
        <w:t>1</w:t>
      </w:r>
      <w:r w:rsidR="003510FA">
        <w:rPr>
          <w:rStyle w:val="simjour"/>
          <w:rFonts w:eastAsia="楷体"/>
          <w:color w:val="FF0000"/>
          <w:sz w:val="18"/>
          <w:szCs w:val="18"/>
        </w:rPr>
        <w:t>.4</w:t>
      </w:r>
      <w:r w:rsidRPr="004D5F8A">
        <w:rPr>
          <w:rStyle w:val="simjour"/>
          <w:rFonts w:eastAsia="楷体"/>
          <w:color w:val="FF0000"/>
          <w:sz w:val="18"/>
          <w:szCs w:val="18"/>
        </w:rPr>
        <w:t>倍行距</w:t>
      </w:r>
      <w:r w:rsidRPr="004D5F8A">
        <w:rPr>
          <w:color w:val="FF0000"/>
          <w:kern w:val="0"/>
          <w:sz w:val="18"/>
          <w:szCs w:val="18"/>
        </w:rPr>
        <w:t>）</w:t>
      </w:r>
    </w:p>
    <w:p w:rsidR="002C04BD" w:rsidRPr="00DF339F" w:rsidRDefault="002C04BD" w:rsidP="0057648E">
      <w:pPr>
        <w:spacing w:line="240" w:lineRule="atLeast"/>
        <w:rPr>
          <w:color w:val="0000FF"/>
          <w:szCs w:val="21"/>
        </w:rPr>
      </w:pPr>
      <w:r w:rsidRPr="00DF339F">
        <w:rPr>
          <w:szCs w:val="21"/>
        </w:rPr>
        <w:lastRenderedPageBreak/>
        <w:t>文章编号：</w:t>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p>
    <w:p w:rsidR="002C04BD" w:rsidRPr="00DF339F" w:rsidRDefault="002C04BD" w:rsidP="002C04BD">
      <w:pPr>
        <w:ind w:rightChars="200" w:right="420"/>
        <w:rPr>
          <w:color w:val="0000FF"/>
          <w:szCs w:val="21"/>
        </w:rPr>
      </w:pP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t xml:space="preserve">    </w:t>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p>
    <w:p w:rsidR="002C04BD" w:rsidRPr="00DF339F" w:rsidRDefault="002C04BD" w:rsidP="002C04BD">
      <w:pPr>
        <w:ind w:rightChars="200" w:right="420"/>
        <w:rPr>
          <w:color w:val="0000FF"/>
          <w:szCs w:val="21"/>
        </w:rPr>
      </w:pP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p>
    <w:p w:rsidR="002C04BD" w:rsidRPr="000E332E" w:rsidRDefault="00BD1D55" w:rsidP="003510FA">
      <w:pPr>
        <w:spacing w:line="336" w:lineRule="auto"/>
        <w:jc w:val="center"/>
        <w:rPr>
          <w:rFonts w:eastAsia="黑体"/>
          <w:color w:val="FF0000"/>
          <w:sz w:val="36"/>
          <w:szCs w:val="36"/>
        </w:rPr>
      </w:pPr>
      <w:r w:rsidRPr="000E332E">
        <w:rPr>
          <w:rFonts w:eastAsia="黑体"/>
          <w:bCs/>
          <w:sz w:val="36"/>
          <w:szCs w:val="36"/>
        </w:rPr>
        <w:t>范文</w:t>
      </w:r>
      <w:r w:rsidR="00685434" w:rsidRPr="000E332E">
        <w:rPr>
          <w:rFonts w:eastAsia="黑体"/>
          <w:bCs/>
          <w:sz w:val="36"/>
          <w:szCs w:val="36"/>
        </w:rPr>
        <w:t>模板</w:t>
      </w:r>
      <w:r w:rsidR="000E332E" w:rsidRPr="000E7411">
        <w:rPr>
          <w:rFonts w:eastAsia="黑体"/>
          <w:color w:val="FF0000"/>
          <w:sz w:val="36"/>
          <w:szCs w:val="36"/>
        </w:rPr>
        <w:t>(</w:t>
      </w:r>
      <w:r w:rsidR="000E332E" w:rsidRPr="000E7411">
        <w:rPr>
          <w:rFonts w:eastAsia="黑体"/>
          <w:color w:val="FF0000"/>
          <w:sz w:val="36"/>
          <w:szCs w:val="36"/>
        </w:rPr>
        <w:t>小二号黑体</w:t>
      </w:r>
      <w:r w:rsidR="000E332E" w:rsidRPr="000E7411">
        <w:rPr>
          <w:rFonts w:eastAsia="黑体"/>
          <w:color w:val="FF0000"/>
          <w:sz w:val="36"/>
          <w:szCs w:val="36"/>
        </w:rPr>
        <w:t>)</w:t>
      </w:r>
    </w:p>
    <w:p w:rsidR="00FD57BA" w:rsidRPr="000E332E" w:rsidRDefault="00FD57BA" w:rsidP="003510FA">
      <w:pPr>
        <w:spacing w:line="336" w:lineRule="auto"/>
        <w:jc w:val="center"/>
        <w:rPr>
          <w:rFonts w:eastAsia="黑体"/>
          <w:sz w:val="36"/>
          <w:szCs w:val="36"/>
        </w:rPr>
      </w:pPr>
      <w:r w:rsidRPr="000E332E">
        <w:rPr>
          <w:rFonts w:eastAsia="黑体" w:hint="eastAsia"/>
          <w:sz w:val="36"/>
          <w:szCs w:val="36"/>
        </w:rPr>
        <w:t>高速列车钢轨</w:t>
      </w:r>
      <w:proofErr w:type="gramStart"/>
      <w:r w:rsidRPr="000E332E">
        <w:rPr>
          <w:rFonts w:eastAsia="黑体" w:hint="eastAsia"/>
          <w:sz w:val="36"/>
          <w:szCs w:val="36"/>
        </w:rPr>
        <w:t>硌伤致</w:t>
      </w:r>
      <w:proofErr w:type="gramEnd"/>
      <w:r w:rsidRPr="000E332E">
        <w:rPr>
          <w:rFonts w:eastAsia="黑体" w:hint="eastAsia"/>
          <w:sz w:val="36"/>
          <w:szCs w:val="36"/>
        </w:rPr>
        <w:t>损机理有限元分析</w:t>
      </w:r>
    </w:p>
    <w:p w:rsidR="002C04BD" w:rsidRPr="00AF536C" w:rsidRDefault="00FD57BA" w:rsidP="003510FA">
      <w:pPr>
        <w:spacing w:line="336" w:lineRule="auto"/>
        <w:jc w:val="center"/>
        <w:rPr>
          <w:rFonts w:eastAsia="仿宋_GB2312"/>
          <w:sz w:val="28"/>
          <w:szCs w:val="28"/>
        </w:rPr>
      </w:pPr>
      <w:r w:rsidRPr="00AF536C">
        <w:rPr>
          <w:rFonts w:eastAsia="楷体"/>
          <w:sz w:val="28"/>
          <w:szCs w:val="28"/>
        </w:rPr>
        <w:t>刘</w:t>
      </w:r>
      <w:r w:rsidR="00AF536C" w:rsidRPr="00AF536C">
        <w:rPr>
          <w:rFonts w:eastAsia="楷体"/>
          <w:sz w:val="28"/>
          <w:szCs w:val="28"/>
        </w:rPr>
        <w:t>**</w:t>
      </w:r>
      <w:r w:rsidR="002C04BD" w:rsidRPr="00AF536C">
        <w:rPr>
          <w:rFonts w:eastAsia="仿宋_GB2312"/>
          <w:sz w:val="28"/>
          <w:szCs w:val="28"/>
          <w:vertAlign w:val="superscript"/>
        </w:rPr>
        <w:t>1</w:t>
      </w:r>
      <w:r w:rsidR="002C04BD" w:rsidRPr="00AF536C">
        <w:rPr>
          <w:rFonts w:eastAsia="仿宋_GB2312"/>
          <w:sz w:val="28"/>
          <w:szCs w:val="28"/>
        </w:rPr>
        <w:t>，</w:t>
      </w:r>
      <w:proofErr w:type="gramStart"/>
      <w:r w:rsidRPr="00AF536C">
        <w:rPr>
          <w:rFonts w:eastAsia="楷体"/>
          <w:sz w:val="28"/>
          <w:szCs w:val="28"/>
        </w:rPr>
        <w:t>阚</w:t>
      </w:r>
      <w:proofErr w:type="gramEnd"/>
      <w:r w:rsidR="00AF536C" w:rsidRPr="00AF536C">
        <w:rPr>
          <w:rFonts w:eastAsia="楷体"/>
          <w:sz w:val="28"/>
          <w:szCs w:val="28"/>
        </w:rPr>
        <w:t>**</w:t>
      </w:r>
      <w:r w:rsidR="002C04BD" w:rsidRPr="00AF536C">
        <w:rPr>
          <w:rFonts w:eastAsia="仿宋_GB2312"/>
          <w:sz w:val="28"/>
          <w:szCs w:val="28"/>
          <w:vertAlign w:val="superscript"/>
        </w:rPr>
        <w:t>2</w:t>
      </w:r>
      <w:r w:rsidR="002C04BD" w:rsidRPr="00AF536C">
        <w:rPr>
          <w:rFonts w:eastAsia="仿宋_GB2312"/>
          <w:sz w:val="28"/>
          <w:szCs w:val="28"/>
        </w:rPr>
        <w:t>，</w:t>
      </w:r>
      <w:r w:rsidRPr="00AF536C">
        <w:rPr>
          <w:rFonts w:eastAsia="楷体"/>
          <w:sz w:val="28"/>
          <w:szCs w:val="28"/>
        </w:rPr>
        <w:t>汪</w:t>
      </w:r>
      <w:r w:rsidR="00AF536C" w:rsidRPr="00AF536C">
        <w:rPr>
          <w:rFonts w:eastAsia="楷体"/>
          <w:sz w:val="28"/>
          <w:szCs w:val="28"/>
        </w:rPr>
        <w:t xml:space="preserve">  A</w:t>
      </w:r>
      <w:r w:rsidR="002C04BD" w:rsidRPr="00AF536C">
        <w:rPr>
          <w:rFonts w:eastAsia="仿宋_GB2312"/>
          <w:sz w:val="28"/>
          <w:szCs w:val="28"/>
          <w:vertAlign w:val="superscript"/>
        </w:rPr>
        <w:t>1</w:t>
      </w:r>
      <w:r w:rsidR="002A32BC" w:rsidRPr="00AF536C">
        <w:rPr>
          <w:rFonts w:eastAsia="楷体"/>
          <w:color w:val="FF0000"/>
          <w:sz w:val="28"/>
          <w:szCs w:val="28"/>
        </w:rPr>
        <w:t>（四号楷体</w:t>
      </w:r>
      <w:r w:rsidR="00565C49">
        <w:rPr>
          <w:rFonts w:eastAsia="楷体"/>
          <w:color w:val="FF0000"/>
          <w:sz w:val="28"/>
          <w:szCs w:val="28"/>
        </w:rPr>
        <w:t>，新罗马</w:t>
      </w:r>
      <w:r w:rsidR="002A32BC" w:rsidRPr="00AF536C">
        <w:rPr>
          <w:rFonts w:eastAsia="楷体"/>
          <w:color w:val="FF0000"/>
          <w:sz w:val="28"/>
          <w:szCs w:val="28"/>
        </w:rPr>
        <w:t>）</w:t>
      </w:r>
    </w:p>
    <w:p w:rsidR="002C04BD" w:rsidRPr="00DF339F" w:rsidRDefault="002C04BD" w:rsidP="003510FA">
      <w:pPr>
        <w:spacing w:line="336" w:lineRule="auto"/>
        <w:jc w:val="center"/>
        <w:rPr>
          <w:szCs w:val="21"/>
        </w:rPr>
      </w:pPr>
      <w:r w:rsidRPr="00DF339F">
        <w:rPr>
          <w:szCs w:val="21"/>
        </w:rPr>
        <w:t>（</w:t>
      </w:r>
      <w:r w:rsidRPr="00DF339F">
        <w:rPr>
          <w:szCs w:val="21"/>
        </w:rPr>
        <w:t xml:space="preserve">1. </w:t>
      </w:r>
      <w:r w:rsidR="00B83182" w:rsidRPr="00DF339F">
        <w:rPr>
          <w:szCs w:val="21"/>
        </w:rPr>
        <w:t>四川轻化工大学</w:t>
      </w:r>
      <w:r w:rsidR="00970960" w:rsidRPr="00DF339F">
        <w:rPr>
          <w:szCs w:val="21"/>
        </w:rPr>
        <w:t>材料科学与工程</w:t>
      </w:r>
      <w:r w:rsidRPr="00DF339F">
        <w:rPr>
          <w:szCs w:val="21"/>
        </w:rPr>
        <w:t>学院，四川</w:t>
      </w:r>
      <w:r w:rsidRPr="00DF339F">
        <w:rPr>
          <w:szCs w:val="21"/>
        </w:rPr>
        <w:t xml:space="preserve"> </w:t>
      </w:r>
      <w:r w:rsidRPr="00DF339F">
        <w:rPr>
          <w:szCs w:val="21"/>
        </w:rPr>
        <w:t>自贡</w:t>
      </w:r>
      <w:r w:rsidRPr="00DF339F">
        <w:rPr>
          <w:szCs w:val="21"/>
        </w:rPr>
        <w:t xml:space="preserve">  643000</w:t>
      </w:r>
      <w:r w:rsidRPr="00DF339F">
        <w:rPr>
          <w:szCs w:val="21"/>
        </w:rPr>
        <w:t>；</w:t>
      </w:r>
      <w:r w:rsidRPr="00DF339F">
        <w:rPr>
          <w:szCs w:val="21"/>
        </w:rPr>
        <w:t xml:space="preserve"> </w:t>
      </w:r>
    </w:p>
    <w:p w:rsidR="002C04BD" w:rsidRPr="00DF339F" w:rsidRDefault="002C04BD" w:rsidP="003510FA">
      <w:pPr>
        <w:spacing w:line="336" w:lineRule="auto"/>
        <w:jc w:val="center"/>
        <w:rPr>
          <w:rFonts w:eastAsia="楷体_GB2312"/>
          <w:color w:val="FF0000"/>
          <w:sz w:val="18"/>
          <w:szCs w:val="18"/>
        </w:rPr>
      </w:pPr>
      <w:bookmarkStart w:id="9" w:name="_Hlk60127615"/>
      <w:r w:rsidRPr="00DF339F">
        <w:rPr>
          <w:szCs w:val="21"/>
        </w:rPr>
        <w:t xml:space="preserve">2. </w:t>
      </w:r>
      <w:r w:rsidR="00573A62" w:rsidRPr="00DF339F">
        <w:rPr>
          <w:szCs w:val="21"/>
        </w:rPr>
        <w:t>西南交通大学</w:t>
      </w:r>
      <w:r w:rsidR="00970960" w:rsidRPr="00DF339F">
        <w:rPr>
          <w:szCs w:val="21"/>
        </w:rPr>
        <w:t>力学与工程学院</w:t>
      </w:r>
      <w:r w:rsidRPr="00DF339F">
        <w:rPr>
          <w:szCs w:val="21"/>
        </w:rPr>
        <w:t>学院，</w:t>
      </w:r>
      <w:r w:rsidR="00573A62" w:rsidRPr="00DF339F">
        <w:rPr>
          <w:szCs w:val="21"/>
        </w:rPr>
        <w:t>成都</w:t>
      </w:r>
      <w:r w:rsidRPr="00DF339F">
        <w:rPr>
          <w:szCs w:val="21"/>
        </w:rPr>
        <w:t xml:space="preserve"> </w:t>
      </w:r>
      <w:r w:rsidR="00573A62" w:rsidRPr="00DF339F">
        <w:rPr>
          <w:szCs w:val="21"/>
        </w:rPr>
        <w:t>610031</w:t>
      </w:r>
      <w:bookmarkEnd w:id="9"/>
      <w:r w:rsidRPr="00DF339F">
        <w:rPr>
          <w:szCs w:val="21"/>
        </w:rPr>
        <w:t>）</w:t>
      </w:r>
      <w:r w:rsidR="002A32BC" w:rsidRPr="00DF339F">
        <w:rPr>
          <w:color w:val="FF0000"/>
          <w:szCs w:val="21"/>
        </w:rPr>
        <w:t>（</w:t>
      </w:r>
      <w:r w:rsidR="002A32BC" w:rsidRPr="00DF339F">
        <w:rPr>
          <w:rFonts w:eastAsiaTheme="minorEastAsia"/>
          <w:color w:val="FF0000"/>
          <w:szCs w:val="21"/>
        </w:rPr>
        <w:t>五号宋体）</w:t>
      </w:r>
    </w:p>
    <w:p w:rsidR="002C04BD" w:rsidRPr="00DF339F" w:rsidRDefault="002C04BD" w:rsidP="002C04BD">
      <w:pPr>
        <w:ind w:leftChars="200" w:left="420" w:rightChars="200" w:right="420"/>
        <w:jc w:val="center"/>
        <w:rPr>
          <w:rFonts w:eastAsia="楷体_GB2312"/>
          <w:sz w:val="18"/>
          <w:szCs w:val="18"/>
        </w:rPr>
      </w:pPr>
    </w:p>
    <w:p w:rsidR="002C04BD" w:rsidRPr="003510FA" w:rsidRDefault="002C04BD" w:rsidP="003510FA">
      <w:pPr>
        <w:spacing w:line="336" w:lineRule="auto"/>
        <w:ind w:leftChars="200" w:left="420" w:rightChars="200" w:right="420" w:firstLineChars="196" w:firstLine="412"/>
        <w:rPr>
          <w:color w:val="333333"/>
          <w:szCs w:val="21"/>
        </w:rPr>
      </w:pPr>
      <w:r w:rsidRPr="003510FA">
        <w:rPr>
          <w:rFonts w:eastAsia="黑体"/>
          <w:szCs w:val="21"/>
        </w:rPr>
        <w:t>摘</w:t>
      </w:r>
      <w:r w:rsidR="00565C49" w:rsidRPr="003510FA">
        <w:rPr>
          <w:rFonts w:eastAsia="黑体"/>
          <w:szCs w:val="21"/>
        </w:rPr>
        <w:t xml:space="preserve">  </w:t>
      </w:r>
      <w:r w:rsidRPr="003510FA">
        <w:rPr>
          <w:rFonts w:eastAsia="黑体"/>
          <w:szCs w:val="21"/>
        </w:rPr>
        <w:t>要：</w:t>
      </w:r>
      <w:r w:rsidR="002A32BC" w:rsidRPr="003510FA">
        <w:rPr>
          <w:rFonts w:eastAsia="黑体"/>
          <w:color w:val="FF0000"/>
          <w:szCs w:val="21"/>
        </w:rPr>
        <w:t>（</w:t>
      </w:r>
      <w:r w:rsidR="003510FA" w:rsidRPr="003510FA">
        <w:rPr>
          <w:rFonts w:eastAsia="黑体"/>
          <w:color w:val="FF0000"/>
          <w:szCs w:val="21"/>
        </w:rPr>
        <w:t>五号</w:t>
      </w:r>
      <w:r w:rsidR="002A32BC" w:rsidRPr="003510FA">
        <w:rPr>
          <w:rFonts w:eastAsia="黑体"/>
          <w:color w:val="FF0000"/>
          <w:szCs w:val="21"/>
        </w:rPr>
        <w:t>黑体）</w:t>
      </w:r>
      <w:r w:rsidR="00573A62" w:rsidRPr="003510FA">
        <w:rPr>
          <w:rFonts w:eastAsia="楷体"/>
          <w:color w:val="333333"/>
          <w:szCs w:val="21"/>
        </w:rPr>
        <w:t>白酒属于传统产业，其酿造过程将消耗大量水资源，且会排放大量污水、废热。为了减少清香型白酒酿造过程的耗水量和排污量，本文设计了一种清香型白酒酿造过程中水资源循环利用和余热再利用的方案，即从冷酒器出来的高温水</w:t>
      </w:r>
      <w:r w:rsidR="00573A62" w:rsidRPr="003510FA">
        <w:rPr>
          <w:rFonts w:eastAsia="楷体"/>
          <w:color w:val="333333"/>
          <w:szCs w:val="21"/>
        </w:rPr>
        <w:t>,</w:t>
      </w:r>
      <w:r w:rsidR="00573A62" w:rsidRPr="003510FA">
        <w:rPr>
          <w:rFonts w:eastAsia="楷体"/>
          <w:color w:val="333333"/>
          <w:szCs w:val="21"/>
        </w:rPr>
        <w:t>通过换热器与</w:t>
      </w:r>
      <w:proofErr w:type="gramStart"/>
      <w:r w:rsidR="00573A62" w:rsidRPr="003510FA">
        <w:rPr>
          <w:rFonts w:eastAsia="楷体"/>
          <w:color w:val="333333"/>
          <w:szCs w:val="21"/>
        </w:rPr>
        <w:t>泡粮水、焖粮水</w:t>
      </w:r>
      <w:proofErr w:type="gramEnd"/>
      <w:r w:rsidR="00573A62" w:rsidRPr="003510FA">
        <w:rPr>
          <w:rFonts w:eastAsia="楷体"/>
          <w:color w:val="333333"/>
          <w:szCs w:val="21"/>
        </w:rPr>
        <w:t>和清洁水进行热交换，既可提高冷酒水的热能利用率、实现废热再循环利用，又能够降低水资源的消耗量和污水排放量。与传统清香型白酒酿造工艺对比分析</w:t>
      </w:r>
      <w:r w:rsidR="00573A62" w:rsidRPr="003510FA">
        <w:rPr>
          <w:rFonts w:eastAsia="楷体"/>
          <w:color w:val="333333"/>
          <w:szCs w:val="21"/>
        </w:rPr>
        <w:t>,</w:t>
      </w:r>
      <w:r w:rsidR="00573A62" w:rsidRPr="003510FA">
        <w:rPr>
          <w:rFonts w:eastAsia="楷体"/>
          <w:color w:val="333333"/>
          <w:szCs w:val="21"/>
        </w:rPr>
        <w:t>结果显示，清香型白酒吨酒耗水量由原来的</w:t>
      </w:r>
      <w:r w:rsidR="00565C49" w:rsidRPr="003510FA">
        <w:rPr>
          <w:rFonts w:eastAsia="楷体"/>
          <w:color w:val="333333"/>
          <w:position w:val="-10"/>
          <w:szCs w:val="21"/>
        </w:rPr>
        <w:object w:dxaOrig="600" w:dyaOrig="320">
          <v:shape id="_x0000_i1030" type="#_x0000_t75" style="width:27pt;height:14.25pt" o:ole="">
            <v:imagedata r:id="rId28" o:title=""/>
          </v:shape>
          <o:OLEObject Type="Embed" ProgID="Equation.DSMT4" ShapeID="_x0000_i1030" DrawAspect="Content" ObjectID="_1790231222" r:id="rId29"/>
        </w:object>
      </w:r>
      <w:r w:rsidR="00573A62" w:rsidRPr="003510FA">
        <w:rPr>
          <w:rFonts w:eastAsia="楷体"/>
          <w:color w:val="333333"/>
          <w:szCs w:val="21"/>
        </w:rPr>
        <w:t>降低到</w:t>
      </w:r>
      <w:r w:rsidR="00565C49" w:rsidRPr="003510FA">
        <w:rPr>
          <w:rFonts w:eastAsia="楷体"/>
          <w:color w:val="333333"/>
          <w:position w:val="-10"/>
          <w:szCs w:val="21"/>
        </w:rPr>
        <w:object w:dxaOrig="600" w:dyaOrig="320">
          <v:shape id="_x0000_i1031" type="#_x0000_t75" style="width:24pt;height:12.75pt" o:ole="">
            <v:imagedata r:id="rId30" o:title=""/>
          </v:shape>
          <o:OLEObject Type="Embed" ProgID="Equation.DSMT4" ShapeID="_x0000_i1031" DrawAspect="Content" ObjectID="_1790231223" r:id="rId31"/>
        </w:object>
      </w:r>
      <w:r w:rsidR="00573A62" w:rsidRPr="003510FA">
        <w:rPr>
          <w:rFonts w:eastAsia="楷体"/>
          <w:color w:val="333333"/>
          <w:szCs w:val="21"/>
        </w:rPr>
        <w:t>，降幅达到</w:t>
      </w:r>
      <w:r w:rsidR="00573A62" w:rsidRPr="003510FA">
        <w:rPr>
          <w:rFonts w:eastAsia="楷体"/>
          <w:color w:val="333333"/>
          <w:szCs w:val="21"/>
        </w:rPr>
        <w:t>41%</w:t>
      </w:r>
      <w:r w:rsidR="00573A62" w:rsidRPr="003510FA">
        <w:rPr>
          <w:rFonts w:eastAsia="楷体"/>
          <w:color w:val="333333"/>
          <w:szCs w:val="21"/>
        </w:rPr>
        <w:t>，而且水重复利用率达到</w:t>
      </w:r>
      <w:r w:rsidR="00573A62" w:rsidRPr="003510FA">
        <w:rPr>
          <w:rFonts w:eastAsia="楷体"/>
          <w:color w:val="333333"/>
          <w:szCs w:val="21"/>
        </w:rPr>
        <w:t>80%</w:t>
      </w:r>
      <w:r w:rsidR="00573A62" w:rsidRPr="003510FA">
        <w:rPr>
          <w:rFonts w:eastAsia="楷体"/>
          <w:color w:val="333333"/>
          <w:szCs w:val="21"/>
        </w:rPr>
        <w:t>。该方案非常符合当代经济社会节能减排、绿色发展的要求</w:t>
      </w:r>
      <w:r w:rsidR="00A82A46" w:rsidRPr="003510FA">
        <w:rPr>
          <w:rFonts w:eastAsia="楷体"/>
          <w:color w:val="333333"/>
          <w:szCs w:val="21"/>
        </w:rPr>
        <w:t>。</w:t>
      </w:r>
      <w:r w:rsidR="00701436" w:rsidRPr="003510FA">
        <w:rPr>
          <w:rStyle w:val="simjour"/>
          <w:rFonts w:eastAsia="楷体" w:hint="eastAsia"/>
          <w:color w:val="FF0000"/>
          <w:szCs w:val="21"/>
        </w:rPr>
        <w:t>（中文为</w:t>
      </w:r>
      <w:r w:rsidR="003510FA" w:rsidRPr="003510FA">
        <w:rPr>
          <w:rStyle w:val="simjour"/>
          <w:rFonts w:eastAsia="楷体" w:hint="eastAsia"/>
          <w:color w:val="FF0000"/>
          <w:szCs w:val="21"/>
        </w:rPr>
        <w:t>五号</w:t>
      </w:r>
      <w:r w:rsidR="00701436" w:rsidRPr="003510FA">
        <w:rPr>
          <w:rStyle w:val="simjour"/>
          <w:rFonts w:eastAsia="楷体" w:hint="eastAsia"/>
          <w:color w:val="FF0000"/>
          <w:szCs w:val="21"/>
        </w:rPr>
        <w:t>楷体，英文为</w:t>
      </w:r>
      <w:r w:rsidR="003510FA" w:rsidRPr="003510FA">
        <w:rPr>
          <w:rStyle w:val="simjour"/>
          <w:rFonts w:eastAsia="楷体" w:hint="eastAsia"/>
          <w:color w:val="FF0000"/>
          <w:szCs w:val="21"/>
        </w:rPr>
        <w:t>五号</w:t>
      </w:r>
      <w:r w:rsidR="00701436" w:rsidRPr="003510FA">
        <w:rPr>
          <w:rStyle w:val="simjour"/>
          <w:rFonts w:eastAsia="楷体" w:hint="eastAsia"/>
          <w:color w:val="FF0000"/>
          <w:szCs w:val="21"/>
        </w:rPr>
        <w:t>、新罗马字体；行距为</w:t>
      </w:r>
      <w:r w:rsidR="003510FA">
        <w:rPr>
          <w:rStyle w:val="simjour"/>
          <w:rFonts w:eastAsia="楷体" w:hint="eastAsia"/>
          <w:color w:val="FF0000"/>
          <w:szCs w:val="21"/>
        </w:rPr>
        <w:t>1</w:t>
      </w:r>
      <w:r w:rsidR="003510FA">
        <w:rPr>
          <w:rStyle w:val="simjour"/>
          <w:rFonts w:eastAsia="楷体"/>
          <w:color w:val="FF0000"/>
          <w:szCs w:val="21"/>
        </w:rPr>
        <w:t>.4</w:t>
      </w:r>
      <w:r w:rsidR="00701436" w:rsidRPr="003510FA">
        <w:rPr>
          <w:rStyle w:val="simjour"/>
          <w:rFonts w:eastAsia="楷体" w:hint="eastAsia"/>
          <w:color w:val="FF0000"/>
          <w:szCs w:val="21"/>
        </w:rPr>
        <w:t>倍行距</w:t>
      </w:r>
      <w:r w:rsidR="00701436" w:rsidRPr="003510FA">
        <w:rPr>
          <w:rStyle w:val="simjour"/>
          <w:rFonts w:eastAsia="楷体"/>
          <w:color w:val="FF0000"/>
          <w:szCs w:val="21"/>
        </w:rPr>
        <w:t>)</w:t>
      </w:r>
    </w:p>
    <w:p w:rsidR="002C04BD" w:rsidRPr="003510FA" w:rsidRDefault="002C04BD" w:rsidP="003510FA">
      <w:pPr>
        <w:spacing w:line="336" w:lineRule="auto"/>
        <w:ind w:leftChars="200" w:left="420" w:rightChars="200" w:right="420" w:firstLineChars="196" w:firstLine="412"/>
        <w:rPr>
          <w:szCs w:val="21"/>
        </w:rPr>
      </w:pPr>
      <w:r w:rsidRPr="003510FA">
        <w:rPr>
          <w:rFonts w:eastAsia="黑体"/>
          <w:szCs w:val="21"/>
        </w:rPr>
        <w:t>关键词：</w:t>
      </w:r>
      <w:r w:rsidRPr="003510FA">
        <w:rPr>
          <w:rFonts w:eastAsia="楷体"/>
          <w:szCs w:val="21"/>
        </w:rPr>
        <w:t>多相流；搅拌器；流场模拟；软件开发；</w:t>
      </w:r>
      <w:r w:rsidRPr="003510FA">
        <w:rPr>
          <w:rFonts w:eastAsia="楷体"/>
          <w:szCs w:val="21"/>
        </w:rPr>
        <w:t>FLUENT</w:t>
      </w:r>
      <w:r w:rsidRPr="003510FA">
        <w:rPr>
          <w:rFonts w:eastAsia="楷体"/>
          <w:szCs w:val="21"/>
        </w:rPr>
        <w:t>；</w:t>
      </w:r>
      <w:r w:rsidRPr="003510FA">
        <w:rPr>
          <w:rFonts w:eastAsia="楷体"/>
          <w:szCs w:val="21"/>
        </w:rPr>
        <w:t>ANSYS</w:t>
      </w:r>
      <w:r w:rsidR="00701436" w:rsidRPr="003510FA">
        <w:rPr>
          <w:rStyle w:val="simjour"/>
          <w:rFonts w:eastAsia="楷体" w:hint="eastAsia"/>
          <w:color w:val="FF0000"/>
          <w:szCs w:val="21"/>
        </w:rPr>
        <w:t>（中文为</w:t>
      </w:r>
      <w:r w:rsidR="003510FA" w:rsidRPr="003510FA">
        <w:rPr>
          <w:rStyle w:val="simjour"/>
          <w:rFonts w:eastAsia="楷体" w:hint="eastAsia"/>
          <w:color w:val="FF0000"/>
          <w:szCs w:val="21"/>
        </w:rPr>
        <w:t>五号</w:t>
      </w:r>
      <w:r w:rsidR="00701436" w:rsidRPr="003510FA">
        <w:rPr>
          <w:rStyle w:val="simjour"/>
          <w:rFonts w:eastAsia="楷体" w:hint="eastAsia"/>
          <w:color w:val="FF0000"/>
          <w:szCs w:val="21"/>
        </w:rPr>
        <w:t>楷体，英文为</w:t>
      </w:r>
      <w:r w:rsidR="003510FA" w:rsidRPr="003510FA">
        <w:rPr>
          <w:rStyle w:val="simjour"/>
          <w:rFonts w:eastAsia="楷体" w:hint="eastAsia"/>
          <w:color w:val="FF0000"/>
          <w:szCs w:val="21"/>
        </w:rPr>
        <w:t>五号</w:t>
      </w:r>
      <w:r w:rsidR="00701436" w:rsidRPr="003510FA">
        <w:rPr>
          <w:rStyle w:val="simjour"/>
          <w:rFonts w:eastAsia="楷体" w:hint="eastAsia"/>
          <w:color w:val="FF0000"/>
          <w:szCs w:val="21"/>
        </w:rPr>
        <w:t>、新罗马字体；行距为</w:t>
      </w:r>
      <w:r w:rsidR="003510FA">
        <w:rPr>
          <w:rStyle w:val="simjour"/>
          <w:rFonts w:eastAsia="楷体" w:hint="eastAsia"/>
          <w:color w:val="FF0000"/>
          <w:szCs w:val="21"/>
        </w:rPr>
        <w:t>1</w:t>
      </w:r>
      <w:r w:rsidR="003510FA">
        <w:rPr>
          <w:rStyle w:val="simjour"/>
          <w:rFonts w:eastAsia="楷体"/>
          <w:color w:val="FF0000"/>
          <w:szCs w:val="21"/>
        </w:rPr>
        <w:t>.4</w:t>
      </w:r>
      <w:r w:rsidR="00701436" w:rsidRPr="003510FA">
        <w:rPr>
          <w:rStyle w:val="simjour"/>
          <w:rFonts w:eastAsia="楷体" w:hint="eastAsia"/>
          <w:color w:val="FF0000"/>
          <w:szCs w:val="21"/>
        </w:rPr>
        <w:t>倍行距</w:t>
      </w:r>
      <w:r w:rsidR="00701436" w:rsidRPr="003510FA">
        <w:rPr>
          <w:rStyle w:val="simjour"/>
          <w:rFonts w:eastAsia="楷体"/>
          <w:color w:val="FF0000"/>
          <w:szCs w:val="21"/>
        </w:rPr>
        <w:t>)</w:t>
      </w:r>
    </w:p>
    <w:p w:rsidR="002C04BD" w:rsidRPr="003510FA" w:rsidRDefault="002C04BD" w:rsidP="003510FA">
      <w:pPr>
        <w:autoSpaceDE w:val="0"/>
        <w:autoSpaceDN w:val="0"/>
        <w:adjustRightInd w:val="0"/>
        <w:spacing w:line="336" w:lineRule="auto"/>
        <w:ind w:leftChars="200" w:left="420" w:rightChars="200" w:right="420" w:firstLineChars="196" w:firstLine="412"/>
        <w:jc w:val="left"/>
        <w:rPr>
          <w:szCs w:val="21"/>
        </w:rPr>
      </w:pPr>
      <w:r w:rsidRPr="003510FA">
        <w:rPr>
          <w:rFonts w:eastAsia="黑体"/>
          <w:szCs w:val="21"/>
        </w:rPr>
        <w:t>中图分类号</w:t>
      </w:r>
      <w:r w:rsidR="00AF536C" w:rsidRPr="003510FA">
        <w:rPr>
          <w:rFonts w:eastAsia="黑体"/>
          <w:szCs w:val="21"/>
        </w:rPr>
        <w:t>：</w:t>
      </w:r>
      <w:r w:rsidR="000A3243">
        <w:rPr>
          <w:szCs w:val="21"/>
        </w:rPr>
        <w:t>TP394.1</w:t>
      </w:r>
      <w:r w:rsidR="000A3243">
        <w:rPr>
          <w:szCs w:val="21"/>
        </w:rPr>
        <w:t>；</w:t>
      </w:r>
      <w:r w:rsidR="000A3243">
        <w:rPr>
          <w:szCs w:val="21"/>
        </w:rPr>
        <w:t>TP39</w:t>
      </w:r>
      <w:r w:rsidR="000A3243">
        <w:rPr>
          <w:szCs w:val="21"/>
        </w:rPr>
        <w:t>；</w:t>
      </w:r>
      <w:r w:rsidR="000A3243" w:rsidRPr="003510FA">
        <w:rPr>
          <w:szCs w:val="21"/>
        </w:rPr>
        <w:t>TB115</w:t>
      </w:r>
      <w:r w:rsidR="000A3243">
        <w:rPr>
          <w:szCs w:val="21"/>
        </w:rPr>
        <w:t>；</w:t>
      </w:r>
      <w:r w:rsidR="000A3243">
        <w:rPr>
          <w:rFonts w:ascii="宋体" w:hAnsi="宋体" w:hint="eastAsia"/>
          <w:szCs w:val="21"/>
        </w:rPr>
        <w:t>…</w:t>
      </w:r>
      <w:r w:rsidR="009C684E" w:rsidRPr="003510FA">
        <w:rPr>
          <w:szCs w:val="21"/>
        </w:rPr>
        <w:t xml:space="preserve">     </w:t>
      </w:r>
      <w:r w:rsidRPr="003510FA">
        <w:rPr>
          <w:rFonts w:eastAsia="黑体"/>
          <w:szCs w:val="21"/>
        </w:rPr>
        <w:t>文献标志码：</w:t>
      </w:r>
      <w:r w:rsidRPr="003510FA">
        <w:rPr>
          <w:szCs w:val="21"/>
        </w:rPr>
        <w:t>A</w:t>
      </w:r>
    </w:p>
    <w:p w:rsidR="00FD57BA" w:rsidRPr="00DF339F" w:rsidRDefault="00FD57BA" w:rsidP="002C04BD">
      <w:pPr>
        <w:autoSpaceDE w:val="0"/>
        <w:autoSpaceDN w:val="0"/>
        <w:adjustRightInd w:val="0"/>
        <w:ind w:leftChars="200" w:left="420" w:rightChars="200" w:right="420" w:firstLineChars="196" w:firstLine="353"/>
        <w:jc w:val="left"/>
        <w:rPr>
          <w:color w:val="FF0000"/>
          <w:sz w:val="18"/>
          <w:szCs w:val="18"/>
        </w:rPr>
      </w:pPr>
    </w:p>
    <w:p w:rsidR="002C04BD" w:rsidRPr="00DF339F" w:rsidRDefault="002C04BD" w:rsidP="009C684E">
      <w:pPr>
        <w:autoSpaceDE w:val="0"/>
        <w:autoSpaceDN w:val="0"/>
        <w:adjustRightInd w:val="0"/>
        <w:ind w:leftChars="200" w:left="420" w:rightChars="200" w:right="420" w:firstLineChars="1135" w:firstLine="3190"/>
        <w:jc w:val="left"/>
        <w:rPr>
          <w:rFonts w:eastAsia="楷体_GB2312"/>
          <w:b/>
          <w:sz w:val="28"/>
          <w:szCs w:val="28"/>
        </w:rPr>
        <w:sectPr w:rsidR="002C04BD" w:rsidRPr="00DF339F" w:rsidSect="003510FA">
          <w:headerReference w:type="first" r:id="rId32"/>
          <w:footerReference w:type="first" r:id="rId33"/>
          <w:footnotePr>
            <w:numFmt w:val="chicago"/>
          </w:footnotePr>
          <w:pgSz w:w="11906" w:h="16838" w:code="9"/>
          <w:pgMar w:top="1247" w:right="1247" w:bottom="1247" w:left="1247" w:header="680" w:footer="680" w:gutter="0"/>
          <w:cols w:space="720"/>
          <w:titlePg/>
          <w:docGrid w:linePitch="321" w:charSpace="1852"/>
        </w:sectPr>
      </w:pPr>
    </w:p>
    <w:p w:rsidR="002C04BD" w:rsidRPr="00701436" w:rsidRDefault="002C04BD" w:rsidP="003510FA">
      <w:pPr>
        <w:autoSpaceDE w:val="0"/>
        <w:autoSpaceDN w:val="0"/>
        <w:adjustRightInd w:val="0"/>
        <w:spacing w:line="336" w:lineRule="auto"/>
        <w:rPr>
          <w:rFonts w:eastAsia="楷体"/>
          <w:sz w:val="24"/>
        </w:rPr>
      </w:pPr>
      <w:r w:rsidRPr="00701436">
        <w:rPr>
          <w:rFonts w:eastAsia="楷体"/>
          <w:sz w:val="24"/>
        </w:rPr>
        <w:t>引</w:t>
      </w:r>
      <w:r w:rsidRPr="00701436">
        <w:rPr>
          <w:rFonts w:eastAsia="楷体"/>
          <w:sz w:val="24"/>
        </w:rPr>
        <w:t xml:space="preserve">  </w:t>
      </w:r>
      <w:r w:rsidRPr="00701436">
        <w:rPr>
          <w:rFonts w:eastAsia="楷体"/>
          <w:sz w:val="24"/>
        </w:rPr>
        <w:t>言</w:t>
      </w:r>
      <w:bookmarkStart w:id="10" w:name="_Hlk60127851"/>
      <w:r w:rsidR="0024240B" w:rsidRPr="00701436">
        <w:rPr>
          <w:rFonts w:eastAsia="楷体"/>
          <w:color w:val="FF0000"/>
          <w:sz w:val="24"/>
        </w:rPr>
        <w:t>（一级标题：</w:t>
      </w:r>
      <w:r w:rsidR="00701436" w:rsidRPr="00701436">
        <w:rPr>
          <w:rFonts w:eastAsia="楷体"/>
          <w:color w:val="FF0000"/>
          <w:sz w:val="24"/>
        </w:rPr>
        <w:t>小</w:t>
      </w:r>
      <w:r w:rsidR="0024240B" w:rsidRPr="00701436">
        <w:rPr>
          <w:rFonts w:eastAsia="楷体"/>
          <w:color w:val="FF0000"/>
          <w:sz w:val="24"/>
        </w:rPr>
        <w:t>四号楷体</w:t>
      </w:r>
      <w:r w:rsidR="00565C49">
        <w:rPr>
          <w:rFonts w:eastAsia="楷体"/>
          <w:color w:val="FF0000"/>
          <w:sz w:val="24"/>
        </w:rPr>
        <w:t>、新罗马</w:t>
      </w:r>
      <w:r w:rsidR="0024240B" w:rsidRPr="00701436">
        <w:rPr>
          <w:rFonts w:eastAsia="楷体"/>
          <w:color w:val="FF0000"/>
          <w:sz w:val="24"/>
        </w:rPr>
        <w:t>，</w:t>
      </w:r>
      <w:r w:rsidR="0024240B" w:rsidRPr="00701436">
        <w:rPr>
          <w:rFonts w:eastAsia="楷体"/>
          <w:color w:val="0000FF"/>
          <w:sz w:val="24"/>
        </w:rPr>
        <w:t>不加</w:t>
      </w:r>
      <w:r w:rsidR="0024240B" w:rsidRPr="00701436">
        <w:rPr>
          <w:rFonts w:eastAsia="楷体"/>
          <w:color w:val="FF0000"/>
          <w:sz w:val="24"/>
        </w:rPr>
        <w:t>序号，</w:t>
      </w:r>
      <w:r w:rsidR="00ED7B3E">
        <w:rPr>
          <w:rFonts w:eastAsia="楷体"/>
          <w:color w:val="FF0000"/>
          <w:sz w:val="24"/>
        </w:rPr>
        <w:t>1.</w:t>
      </w:r>
      <w:r w:rsidR="003510FA">
        <w:rPr>
          <w:rFonts w:eastAsia="楷体"/>
          <w:color w:val="FF0000"/>
          <w:sz w:val="24"/>
        </w:rPr>
        <w:t>4</w:t>
      </w:r>
      <w:r w:rsidR="0024240B" w:rsidRPr="00701436">
        <w:rPr>
          <w:rFonts w:eastAsia="楷体"/>
          <w:color w:val="FF0000"/>
          <w:sz w:val="24"/>
        </w:rPr>
        <w:t>倍行距）</w:t>
      </w:r>
      <w:bookmarkEnd w:id="10"/>
    </w:p>
    <w:p w:rsidR="002C04BD" w:rsidRPr="00DF339F" w:rsidRDefault="002A32BC" w:rsidP="003510FA">
      <w:pPr>
        <w:spacing w:line="336" w:lineRule="auto"/>
        <w:ind w:firstLineChars="200" w:firstLine="420"/>
      </w:pPr>
      <w:r w:rsidRPr="00DF339F">
        <w:rPr>
          <w:color w:val="FF0000"/>
          <w:szCs w:val="21"/>
        </w:rPr>
        <w:t>（</w:t>
      </w:r>
      <w:r w:rsidR="00565C49">
        <w:rPr>
          <w:color w:val="FF0000"/>
          <w:szCs w:val="21"/>
        </w:rPr>
        <w:t>正文</w:t>
      </w:r>
      <w:r w:rsidR="00701436" w:rsidRPr="002768DA">
        <w:rPr>
          <w:color w:val="FF0000"/>
          <w:szCs w:val="18"/>
        </w:rPr>
        <w:t>中文为五号宋体</w:t>
      </w:r>
      <w:r w:rsidR="00701436">
        <w:rPr>
          <w:rFonts w:hint="eastAsia"/>
          <w:color w:val="FF0000"/>
          <w:szCs w:val="18"/>
        </w:rPr>
        <w:t>，</w:t>
      </w:r>
      <w:r w:rsidR="00701436" w:rsidRPr="002768DA">
        <w:rPr>
          <w:color w:val="FF0000"/>
          <w:szCs w:val="18"/>
        </w:rPr>
        <w:t>英文为五号新罗马字体；</w:t>
      </w:r>
      <w:r w:rsidR="00701436" w:rsidRPr="002768DA">
        <w:rPr>
          <w:rFonts w:hint="eastAsia"/>
          <w:color w:val="FF0000"/>
          <w:szCs w:val="18"/>
        </w:rPr>
        <w:t>行距为</w:t>
      </w:r>
      <w:r w:rsidR="00191A6E" w:rsidRPr="00191A6E">
        <w:rPr>
          <w:rFonts w:hint="eastAsia"/>
          <w:color w:val="FF0000"/>
          <w:szCs w:val="18"/>
        </w:rPr>
        <w:t>1.4</w:t>
      </w:r>
      <w:r w:rsidR="00191A6E" w:rsidRPr="00191A6E">
        <w:rPr>
          <w:rFonts w:hint="eastAsia"/>
          <w:color w:val="FF0000"/>
          <w:szCs w:val="18"/>
        </w:rPr>
        <w:t>倍行距</w:t>
      </w:r>
      <w:r w:rsidR="00701436" w:rsidRPr="002768DA">
        <w:rPr>
          <w:color w:val="FF0000"/>
        </w:rPr>
        <w:t>，两端对齐</w:t>
      </w:r>
      <w:r w:rsidR="006D5078">
        <w:rPr>
          <w:rFonts w:hint="eastAsia"/>
          <w:color w:val="FF0000"/>
        </w:rPr>
        <w:t>。</w:t>
      </w:r>
      <w:r w:rsidR="006D5078" w:rsidRPr="001170FB">
        <w:rPr>
          <w:rFonts w:hint="eastAsia"/>
          <w:b/>
          <w:color w:val="0000FF"/>
          <w:u w:val="thick" w:color="FF0000"/>
        </w:rPr>
        <w:t>文章规范排版后篇幅须在</w:t>
      </w:r>
      <w:r w:rsidR="00CE623C">
        <w:rPr>
          <w:b/>
          <w:color w:val="0000FF"/>
          <w:u w:val="thick" w:color="FF0000"/>
        </w:rPr>
        <w:t>7</w:t>
      </w:r>
      <w:r w:rsidR="00191A6E">
        <w:rPr>
          <w:rFonts w:hint="eastAsia"/>
          <w:b/>
          <w:color w:val="0000FF"/>
          <w:u w:val="thick" w:color="FF0000"/>
        </w:rPr>
        <w:t>个版面以上</w:t>
      </w:r>
      <w:r w:rsidR="006D5078" w:rsidRPr="001170FB">
        <w:rPr>
          <w:rFonts w:hint="eastAsia"/>
          <w:b/>
          <w:color w:val="0000FF"/>
          <w:u w:val="thick" w:color="FF0000"/>
        </w:rPr>
        <w:t>。</w:t>
      </w:r>
      <w:r w:rsidRPr="00DF339F">
        <w:rPr>
          <w:color w:val="FF0000"/>
          <w:szCs w:val="21"/>
        </w:rPr>
        <w:t>）</w:t>
      </w:r>
      <w:r w:rsidR="009C684E" w:rsidRPr="00DF339F">
        <w:rPr>
          <w:szCs w:val="21"/>
        </w:rPr>
        <w:t>清香型白酒是我国白酒的主要酒种之一，常采用高粱、玉米等粮谷类作原料，加以酒母、曲子为糖化发酵剂酿制而成</w:t>
      </w:r>
      <w:r w:rsidR="009C684E" w:rsidRPr="00DF339F">
        <w:rPr>
          <w:kern w:val="0"/>
          <w:szCs w:val="21"/>
          <w:vertAlign w:val="superscript"/>
        </w:rPr>
        <w:t>[1]</w:t>
      </w:r>
      <w:r w:rsidR="009C684E" w:rsidRPr="00DF339F">
        <w:rPr>
          <w:szCs w:val="21"/>
        </w:rPr>
        <w:t>。其固态发酵的酿制方法是我国白酒独有的酿造工艺，也是我国酿酒祖先劳动与智慧的结晶</w:t>
      </w:r>
      <w:r w:rsidR="009C684E" w:rsidRPr="00DF339F">
        <w:rPr>
          <w:kern w:val="0"/>
          <w:szCs w:val="21"/>
          <w:vertAlign w:val="superscript"/>
        </w:rPr>
        <w:t>[2-3]</w:t>
      </w:r>
      <w:r w:rsidR="009C684E" w:rsidRPr="00DF339F">
        <w:rPr>
          <w:szCs w:val="21"/>
        </w:rPr>
        <w:t>。近年来，随着白酒酿造工业的蓬勃发展，清香型白酒生产规模不断扩大。然而，传统制酒工艺也存在一些固有的弊端，主要是管理粗放、生产效率低、劳动强度大、作业环境差、能源消耗量大且浪费多等</w:t>
      </w:r>
      <w:r w:rsidR="009C684E" w:rsidRPr="00DF339F">
        <w:rPr>
          <w:kern w:val="0"/>
          <w:szCs w:val="21"/>
          <w:vertAlign w:val="superscript"/>
        </w:rPr>
        <w:t>[4-6]</w:t>
      </w:r>
      <w:r w:rsidR="009C684E" w:rsidRPr="00DF339F">
        <w:rPr>
          <w:szCs w:val="21"/>
        </w:rPr>
        <w:t>。因此，随着科技社会的快速进步，清香型白酒酿造的绿色化、生态化、自动化与智</w:t>
      </w:r>
      <w:r w:rsidR="009C684E" w:rsidRPr="00DF339F">
        <w:rPr>
          <w:szCs w:val="21"/>
        </w:rPr>
        <w:t>能化是我国白酒产业向前发展的必经之路</w:t>
      </w:r>
      <w:r w:rsidR="009C684E" w:rsidRPr="00DF339F">
        <w:rPr>
          <w:kern w:val="0"/>
          <w:szCs w:val="21"/>
          <w:vertAlign w:val="superscript"/>
        </w:rPr>
        <w:t>[10-12]</w:t>
      </w:r>
      <w:r w:rsidR="009C684E" w:rsidRPr="00DF339F">
        <w:rPr>
          <w:szCs w:val="21"/>
        </w:rPr>
        <w:t>。</w:t>
      </w:r>
    </w:p>
    <w:p w:rsidR="00565C49" w:rsidRDefault="009C684E" w:rsidP="003510FA">
      <w:pPr>
        <w:spacing w:line="336" w:lineRule="auto"/>
        <w:rPr>
          <w:rFonts w:eastAsia="楷体"/>
          <w:sz w:val="24"/>
        </w:rPr>
      </w:pPr>
      <w:r w:rsidRPr="00701436">
        <w:rPr>
          <w:rFonts w:eastAsia="楷体"/>
          <w:sz w:val="24"/>
        </w:rPr>
        <w:t>1</w:t>
      </w:r>
      <w:r w:rsidR="002A32BC" w:rsidRPr="00701436">
        <w:rPr>
          <w:rFonts w:eastAsia="楷体"/>
          <w:sz w:val="24"/>
        </w:rPr>
        <w:t xml:space="preserve"> </w:t>
      </w:r>
      <w:r w:rsidRPr="00701436">
        <w:rPr>
          <w:rFonts w:eastAsia="楷体"/>
          <w:sz w:val="24"/>
        </w:rPr>
        <w:t>传统白酒酿造水资源利用</w:t>
      </w:r>
      <w:r w:rsidR="002A32BC" w:rsidRPr="00701436">
        <w:rPr>
          <w:rFonts w:eastAsia="楷体"/>
          <w:sz w:val="24"/>
        </w:rPr>
        <w:t>（一级标题：</w:t>
      </w:r>
    </w:p>
    <w:p w:rsidR="009C684E" w:rsidRPr="00701436" w:rsidRDefault="00CE623C" w:rsidP="003510FA">
      <w:pPr>
        <w:spacing w:line="336" w:lineRule="auto"/>
        <w:ind w:firstLineChars="100" w:firstLine="240"/>
        <w:rPr>
          <w:rFonts w:eastAsia="楷体"/>
          <w:b/>
          <w:bCs/>
          <w:sz w:val="24"/>
        </w:rPr>
      </w:pPr>
      <w:r w:rsidRPr="00CE623C">
        <w:rPr>
          <w:rFonts w:eastAsia="楷体" w:hint="eastAsia"/>
          <w:color w:val="0000FF"/>
          <w:sz w:val="24"/>
        </w:rPr>
        <w:t>小四</w:t>
      </w:r>
      <w:r w:rsidR="002A32BC" w:rsidRPr="00701436">
        <w:rPr>
          <w:rFonts w:eastAsia="楷体"/>
          <w:color w:val="0000FF"/>
          <w:sz w:val="24"/>
        </w:rPr>
        <w:t>号楷体</w:t>
      </w:r>
      <w:r w:rsidR="00025FB3" w:rsidRPr="00701436">
        <w:rPr>
          <w:rFonts w:eastAsia="楷体"/>
          <w:sz w:val="24"/>
        </w:rPr>
        <w:t>，</w:t>
      </w:r>
      <w:r w:rsidR="002A32BC" w:rsidRPr="00701436">
        <w:rPr>
          <w:rFonts w:eastAsia="楷体"/>
          <w:color w:val="0000FF"/>
          <w:sz w:val="24"/>
        </w:rPr>
        <w:t>加序号</w:t>
      </w:r>
      <w:r w:rsidR="002A32BC" w:rsidRPr="00701436">
        <w:rPr>
          <w:rFonts w:eastAsia="楷体"/>
          <w:sz w:val="24"/>
        </w:rPr>
        <w:t>，</w:t>
      </w:r>
      <w:r w:rsidR="00191A6E" w:rsidRPr="00191A6E">
        <w:rPr>
          <w:rFonts w:eastAsia="楷体" w:hint="eastAsia"/>
          <w:sz w:val="24"/>
        </w:rPr>
        <w:t>1.4</w:t>
      </w:r>
      <w:r w:rsidR="00191A6E" w:rsidRPr="00191A6E">
        <w:rPr>
          <w:rFonts w:eastAsia="楷体" w:hint="eastAsia"/>
          <w:sz w:val="24"/>
        </w:rPr>
        <w:t>倍行距</w:t>
      </w:r>
      <w:r w:rsidR="002A32BC" w:rsidRPr="00701436">
        <w:rPr>
          <w:rFonts w:eastAsia="楷体"/>
          <w:sz w:val="24"/>
        </w:rPr>
        <w:t>）</w:t>
      </w:r>
    </w:p>
    <w:p w:rsidR="00565C49" w:rsidRPr="00565C49" w:rsidRDefault="009C684E" w:rsidP="003510FA">
      <w:pPr>
        <w:spacing w:line="336" w:lineRule="auto"/>
        <w:rPr>
          <w:rFonts w:ascii="黑体" w:eastAsia="黑体" w:hAnsi="黑体"/>
        </w:rPr>
      </w:pPr>
      <w:r w:rsidRPr="00565C49">
        <w:rPr>
          <w:rFonts w:ascii="黑体" w:eastAsia="黑体" w:hAnsi="黑体"/>
        </w:rPr>
        <w:t>1.1</w:t>
      </w:r>
      <w:r w:rsidR="002A32BC" w:rsidRPr="00565C49">
        <w:rPr>
          <w:rFonts w:ascii="黑体" w:eastAsia="黑体" w:hAnsi="黑体"/>
        </w:rPr>
        <w:t xml:space="preserve"> </w:t>
      </w:r>
      <w:r w:rsidRPr="00565C49">
        <w:rPr>
          <w:rFonts w:ascii="黑体" w:eastAsia="黑体" w:hAnsi="黑体"/>
        </w:rPr>
        <w:t xml:space="preserve">清香型白酒酿造工艺 </w:t>
      </w:r>
      <w:r w:rsidR="0024240B" w:rsidRPr="00565C49">
        <w:rPr>
          <w:rFonts w:ascii="黑体" w:eastAsia="黑体" w:hAnsi="黑体"/>
        </w:rPr>
        <w:t>（</w:t>
      </w:r>
      <w:r w:rsidR="00565C49" w:rsidRPr="00565C49">
        <w:rPr>
          <w:rFonts w:ascii="黑体" w:eastAsia="黑体" w:hAnsi="黑体"/>
        </w:rPr>
        <w:t>二级标题：</w:t>
      </w:r>
      <w:r w:rsidR="002A32BC" w:rsidRPr="00565C49">
        <w:rPr>
          <w:rFonts w:ascii="黑体" w:eastAsia="黑体" w:hAnsi="黑体"/>
          <w:color w:val="0000FF"/>
        </w:rPr>
        <w:t>五号黑体</w:t>
      </w:r>
      <w:r w:rsidR="002A32BC" w:rsidRPr="00565C49">
        <w:rPr>
          <w:rFonts w:ascii="黑体" w:eastAsia="黑体" w:hAnsi="黑体"/>
        </w:rPr>
        <w:t>，</w:t>
      </w:r>
    </w:p>
    <w:p w:rsidR="00565C49" w:rsidRPr="00565C49" w:rsidRDefault="002A32BC" w:rsidP="003510FA">
      <w:pPr>
        <w:spacing w:line="336" w:lineRule="auto"/>
        <w:ind w:firstLineChars="200" w:firstLine="420"/>
        <w:rPr>
          <w:rFonts w:ascii="黑体" w:eastAsia="黑体" w:hAnsi="黑体"/>
          <w:color w:val="0000FF"/>
        </w:rPr>
      </w:pPr>
      <w:proofErr w:type="gramStart"/>
      <w:r w:rsidRPr="00565C49">
        <w:rPr>
          <w:rFonts w:ascii="黑体" w:eastAsia="黑体" w:hAnsi="黑体"/>
        </w:rPr>
        <w:t>并左顶格</w:t>
      </w:r>
      <w:proofErr w:type="gramEnd"/>
      <w:r w:rsidRPr="00565C49">
        <w:rPr>
          <w:rFonts w:ascii="黑体" w:eastAsia="黑体" w:hAnsi="黑体"/>
        </w:rPr>
        <w:t>书写，</w:t>
      </w:r>
      <w:r w:rsidR="00ED7B3E" w:rsidRPr="00565C49">
        <w:rPr>
          <w:rFonts w:ascii="黑体" w:eastAsia="黑体" w:hAnsi="黑体"/>
        </w:rPr>
        <w:t>1.2</w:t>
      </w:r>
      <w:r w:rsidRPr="00565C49">
        <w:rPr>
          <w:rFonts w:ascii="黑体" w:eastAsia="黑体" w:hAnsi="黑体"/>
        </w:rPr>
        <w:t>倍行距，</w:t>
      </w:r>
      <w:r w:rsidRPr="00565C49">
        <w:rPr>
          <w:rFonts w:ascii="黑体" w:eastAsia="黑体" w:hAnsi="黑体"/>
          <w:color w:val="0000FF"/>
        </w:rPr>
        <w:t>序</w:t>
      </w:r>
      <w:proofErr w:type="gramStart"/>
      <w:r w:rsidRPr="00565C49">
        <w:rPr>
          <w:rFonts w:ascii="黑体" w:eastAsia="黑体" w:hAnsi="黑体"/>
          <w:color w:val="0000FF"/>
        </w:rPr>
        <w:t>码之后空</w:t>
      </w:r>
      <w:proofErr w:type="gramEnd"/>
      <w:r w:rsidRPr="00565C49">
        <w:rPr>
          <w:rFonts w:ascii="黑体" w:eastAsia="黑体" w:hAnsi="黑体"/>
          <w:color w:val="0000FF"/>
        </w:rPr>
        <w:t>一</w:t>
      </w:r>
    </w:p>
    <w:p w:rsidR="009C684E" w:rsidRPr="00565C49" w:rsidRDefault="002A32BC" w:rsidP="003510FA">
      <w:pPr>
        <w:spacing w:line="336" w:lineRule="auto"/>
        <w:ind w:firstLineChars="200" w:firstLine="420"/>
        <w:rPr>
          <w:rFonts w:ascii="黑体" w:eastAsia="黑体" w:hAnsi="黑体"/>
          <w:b/>
          <w:bCs/>
        </w:rPr>
      </w:pPr>
      <w:proofErr w:type="gramStart"/>
      <w:r w:rsidRPr="00565C49">
        <w:rPr>
          <w:rFonts w:ascii="黑体" w:eastAsia="黑体" w:hAnsi="黑体"/>
          <w:color w:val="0000FF"/>
        </w:rPr>
        <w:t>个</w:t>
      </w:r>
      <w:proofErr w:type="gramEnd"/>
      <w:r w:rsidRPr="00565C49">
        <w:rPr>
          <w:rFonts w:ascii="黑体" w:eastAsia="黑体" w:hAnsi="黑体"/>
          <w:color w:val="0000FF"/>
        </w:rPr>
        <w:t>汉字</w:t>
      </w:r>
      <w:proofErr w:type="gramStart"/>
      <w:r w:rsidRPr="00565C49">
        <w:rPr>
          <w:rFonts w:ascii="黑体" w:eastAsia="黑体" w:hAnsi="黑体"/>
          <w:color w:val="0000FF"/>
        </w:rPr>
        <w:t>间距接写标题</w:t>
      </w:r>
      <w:proofErr w:type="gramEnd"/>
      <w:r w:rsidR="0024240B" w:rsidRPr="00565C49">
        <w:rPr>
          <w:rFonts w:ascii="黑体" w:eastAsia="黑体" w:hAnsi="黑体"/>
        </w:rPr>
        <w:t>）</w:t>
      </w:r>
    </w:p>
    <w:p w:rsidR="009C684E" w:rsidRPr="00DF339F" w:rsidRDefault="009C684E" w:rsidP="003510FA">
      <w:pPr>
        <w:spacing w:line="336" w:lineRule="auto"/>
        <w:ind w:firstLine="420"/>
        <w:rPr>
          <w:szCs w:val="21"/>
        </w:rPr>
      </w:pPr>
      <w:r w:rsidRPr="00DF339F">
        <w:rPr>
          <w:szCs w:val="21"/>
        </w:rPr>
        <w:t>传统的清香型白酒酿造以高粱或玉米为原料，经过泡粮、初蒸、焖粮、复蒸、摊晾加曲、培菌糖化、配糟发酵、装甑蒸馏等多个工艺</w:t>
      </w:r>
      <w:r w:rsidRPr="00DF339F">
        <w:rPr>
          <w:kern w:val="0"/>
          <w:szCs w:val="21"/>
          <w:vertAlign w:val="superscript"/>
        </w:rPr>
        <w:t>[14]</w:t>
      </w:r>
      <w:r w:rsidRPr="00DF339F">
        <w:rPr>
          <w:szCs w:val="21"/>
        </w:rPr>
        <w:t>酿制而成。原料经粉碎后加入原料量</w:t>
      </w:r>
      <w:r w:rsidRPr="00DF339F">
        <w:rPr>
          <w:szCs w:val="21"/>
        </w:rPr>
        <w:t>55%</w:t>
      </w:r>
      <w:r w:rsidRPr="00DF339F">
        <w:rPr>
          <w:szCs w:val="21"/>
        </w:rPr>
        <w:t>～</w:t>
      </w:r>
      <w:r w:rsidRPr="00DF339F">
        <w:rPr>
          <w:szCs w:val="21"/>
        </w:rPr>
        <w:t>62%</w:t>
      </w:r>
      <w:r w:rsidRPr="00DF339F">
        <w:rPr>
          <w:szCs w:val="21"/>
        </w:rPr>
        <w:t>的水浸泡约</w:t>
      </w:r>
      <w:r w:rsidR="00025FB3" w:rsidRPr="00025FB3">
        <w:rPr>
          <w:rFonts w:eastAsia="楷体"/>
          <w:color w:val="333333"/>
          <w:position w:val="-10"/>
          <w:sz w:val="18"/>
          <w:szCs w:val="18"/>
        </w:rPr>
        <w:object w:dxaOrig="1020" w:dyaOrig="320">
          <v:shape id="_x0000_i1032" type="#_x0000_t75" style="width:51.75pt;height:15.75pt" o:ole="">
            <v:imagedata r:id="rId34" o:title=""/>
          </v:shape>
          <o:OLEObject Type="Embed" ProgID="Equation.DSMT4" ShapeID="_x0000_i1032" DrawAspect="Content" ObjectID="_1790231224" r:id="rId35"/>
        </w:object>
      </w:r>
      <w:r w:rsidRPr="00DF339F">
        <w:rPr>
          <w:szCs w:val="21"/>
        </w:rPr>
        <w:t>，使原料淀粉粒吸收近</w:t>
      </w:r>
      <w:r w:rsidRPr="00DF339F">
        <w:rPr>
          <w:szCs w:val="21"/>
        </w:rPr>
        <w:t>30%</w:t>
      </w:r>
      <w:r w:rsidRPr="00DF339F">
        <w:rPr>
          <w:szCs w:val="21"/>
        </w:rPr>
        <w:t>的水分，淀粉粒逐渐膨胀至细胞膜破裂，以达到良好的蒸煮糊化的目的。</w:t>
      </w:r>
    </w:p>
    <w:p w:rsidR="006352AA" w:rsidRPr="00DF339F" w:rsidRDefault="006352AA" w:rsidP="00CE623C">
      <w:pPr>
        <w:widowControl/>
        <w:spacing w:line="288" w:lineRule="auto"/>
        <w:jc w:val="right"/>
      </w:pPr>
      <w:r w:rsidRPr="00DF339F">
        <w:rPr>
          <w:position w:val="-12"/>
          <w:sz w:val="20"/>
          <w:szCs w:val="20"/>
        </w:rPr>
        <w:object w:dxaOrig="2360" w:dyaOrig="380">
          <v:shape id="_x0000_i1033" type="#_x0000_t75" style="width:118.5pt;height:18.75pt" o:ole="">
            <v:imagedata r:id="rId21" o:title=""/>
          </v:shape>
          <o:OLEObject Type="Embed" ProgID="Equation.3" ShapeID="_x0000_i1033" DrawAspect="Content" ObjectID="_1790231225" r:id="rId36"/>
        </w:object>
      </w:r>
      <w:r w:rsidRPr="00DF339F">
        <w:rPr>
          <w:sz w:val="20"/>
          <w:szCs w:val="20"/>
        </w:rPr>
        <w:t xml:space="preserve">           </w:t>
      </w:r>
      <w:r w:rsidRPr="00DF339F">
        <w:t>（</w:t>
      </w:r>
      <w:r w:rsidRPr="00DF339F">
        <w:t>1</w:t>
      </w:r>
      <w:r w:rsidRPr="00DF339F">
        <w:t>）</w:t>
      </w:r>
    </w:p>
    <w:p w:rsidR="006352AA" w:rsidRPr="00DF339F" w:rsidRDefault="0038463E" w:rsidP="00CE623C">
      <w:pPr>
        <w:spacing w:line="288" w:lineRule="auto"/>
        <w:ind w:firstLineChars="200" w:firstLine="420"/>
        <w:rPr>
          <w:szCs w:val="21"/>
        </w:rPr>
      </w:pPr>
      <w:r w:rsidRPr="0038463E">
        <w:rPr>
          <w:position w:val="-16"/>
        </w:rPr>
        <w:object w:dxaOrig="4459" w:dyaOrig="480">
          <v:shape id="_x0000_i1034" type="#_x0000_t75" style="width:222.75pt;height:24pt" o:ole="">
            <v:imagedata r:id="rId23" o:title=""/>
          </v:shape>
          <o:OLEObject Type="Embed" ProgID="Equation.DSMT4" ShapeID="_x0000_i1034" DrawAspect="Content" ObjectID="_1790231226" r:id="rId37"/>
        </w:object>
      </w:r>
      <w:r w:rsidR="006352AA" w:rsidRPr="00DF339F">
        <w:rPr>
          <w:rFonts w:eastAsia="黑体"/>
          <w:kern w:val="0"/>
          <w:szCs w:val="21"/>
        </w:rPr>
        <w:t>（</w:t>
      </w:r>
      <w:r w:rsidR="006352AA" w:rsidRPr="00DF339F">
        <w:rPr>
          <w:rFonts w:eastAsia="黑体"/>
          <w:kern w:val="0"/>
          <w:szCs w:val="21"/>
        </w:rPr>
        <w:t>2</w:t>
      </w:r>
      <w:r w:rsidR="006352AA" w:rsidRPr="00DF339F">
        <w:rPr>
          <w:rFonts w:eastAsia="黑体"/>
          <w:kern w:val="0"/>
          <w:szCs w:val="21"/>
        </w:rPr>
        <w:t>）</w:t>
      </w:r>
    </w:p>
    <w:p w:rsidR="00565C49" w:rsidRDefault="009C684E" w:rsidP="00191A6E">
      <w:pPr>
        <w:spacing w:line="336" w:lineRule="auto"/>
        <w:rPr>
          <w:rFonts w:ascii="黑体" w:eastAsia="黑体" w:hAnsi="黑体"/>
        </w:rPr>
      </w:pPr>
      <w:r w:rsidRPr="00580AD0">
        <w:rPr>
          <w:rFonts w:ascii="黑体" w:eastAsia="黑体" w:hAnsi="黑体"/>
          <w:bCs/>
        </w:rPr>
        <w:t>1.2</w:t>
      </w:r>
      <w:r w:rsidR="00565C49">
        <w:rPr>
          <w:rFonts w:ascii="黑体" w:eastAsia="黑体" w:hAnsi="黑体"/>
          <w:bCs/>
        </w:rPr>
        <w:t xml:space="preserve"> </w:t>
      </w:r>
      <w:r w:rsidRPr="00580AD0">
        <w:rPr>
          <w:rFonts w:ascii="黑体" w:eastAsia="黑体" w:hAnsi="黑体"/>
          <w:bCs/>
        </w:rPr>
        <w:t>清香型</w:t>
      </w:r>
      <w:r w:rsidRPr="00025FB3">
        <w:rPr>
          <w:rFonts w:eastAsia="黑体"/>
          <w:bCs/>
        </w:rPr>
        <w:t>白酒酿造工艺过程水处理</w:t>
      </w:r>
      <w:r w:rsidR="00565C49" w:rsidRPr="00565C49">
        <w:rPr>
          <w:rFonts w:ascii="黑体" w:eastAsia="黑体" w:hAnsi="黑体"/>
        </w:rPr>
        <w:t>（二级标题：</w:t>
      </w:r>
    </w:p>
    <w:p w:rsidR="00565C49" w:rsidRDefault="00565C49" w:rsidP="00191A6E">
      <w:pPr>
        <w:spacing w:line="336" w:lineRule="auto"/>
        <w:ind w:firstLineChars="200" w:firstLine="420"/>
        <w:rPr>
          <w:rFonts w:ascii="黑体" w:eastAsia="黑体" w:hAnsi="黑体"/>
          <w:color w:val="0000FF"/>
        </w:rPr>
      </w:pPr>
      <w:r w:rsidRPr="00565C49">
        <w:rPr>
          <w:rFonts w:ascii="黑体" w:eastAsia="黑体" w:hAnsi="黑体"/>
          <w:color w:val="0000FF"/>
        </w:rPr>
        <w:t>五号黑体</w:t>
      </w:r>
      <w:r w:rsidRPr="00565C49">
        <w:rPr>
          <w:rFonts w:ascii="黑体" w:eastAsia="黑体" w:hAnsi="黑体"/>
        </w:rPr>
        <w:t>，</w:t>
      </w:r>
      <w:proofErr w:type="gramStart"/>
      <w:r w:rsidRPr="00565C49">
        <w:rPr>
          <w:rFonts w:ascii="黑体" w:eastAsia="黑体" w:hAnsi="黑体"/>
        </w:rPr>
        <w:t>并左顶格</w:t>
      </w:r>
      <w:proofErr w:type="gramEnd"/>
      <w:r w:rsidRPr="00565C49">
        <w:rPr>
          <w:rFonts w:ascii="黑体" w:eastAsia="黑体" w:hAnsi="黑体"/>
        </w:rPr>
        <w:t>书写，</w:t>
      </w:r>
      <w:r w:rsidR="00191A6E" w:rsidRPr="00191A6E">
        <w:rPr>
          <w:rFonts w:ascii="黑体" w:eastAsia="黑体" w:hAnsi="黑体" w:hint="eastAsia"/>
        </w:rPr>
        <w:t>1.4倍行距</w:t>
      </w:r>
      <w:r w:rsidRPr="00565C49">
        <w:rPr>
          <w:rFonts w:ascii="黑体" w:eastAsia="黑体" w:hAnsi="黑体"/>
        </w:rPr>
        <w:t>，</w:t>
      </w:r>
      <w:r w:rsidRPr="00565C49">
        <w:rPr>
          <w:rFonts w:ascii="黑体" w:eastAsia="黑体" w:hAnsi="黑体"/>
          <w:color w:val="0000FF"/>
        </w:rPr>
        <w:t>序</w:t>
      </w:r>
    </w:p>
    <w:p w:rsidR="009C684E" w:rsidRPr="00025FB3" w:rsidRDefault="00565C49" w:rsidP="00191A6E">
      <w:pPr>
        <w:spacing w:line="336" w:lineRule="auto"/>
        <w:ind w:firstLineChars="200" w:firstLine="420"/>
        <w:rPr>
          <w:rFonts w:eastAsia="黑体"/>
          <w:bCs/>
        </w:rPr>
      </w:pPr>
      <w:proofErr w:type="gramStart"/>
      <w:r w:rsidRPr="00565C49">
        <w:rPr>
          <w:rFonts w:ascii="黑体" w:eastAsia="黑体" w:hAnsi="黑体"/>
          <w:color w:val="0000FF"/>
        </w:rPr>
        <w:t>码之后空</w:t>
      </w:r>
      <w:proofErr w:type="gramEnd"/>
      <w:r w:rsidRPr="00565C49">
        <w:rPr>
          <w:rFonts w:ascii="黑体" w:eastAsia="黑体" w:hAnsi="黑体"/>
          <w:color w:val="0000FF"/>
        </w:rPr>
        <w:t>一个汉字</w:t>
      </w:r>
      <w:proofErr w:type="gramStart"/>
      <w:r w:rsidRPr="00565C49">
        <w:rPr>
          <w:rFonts w:ascii="黑体" w:eastAsia="黑体" w:hAnsi="黑体"/>
          <w:color w:val="0000FF"/>
        </w:rPr>
        <w:t>间距接写标题</w:t>
      </w:r>
      <w:proofErr w:type="gramEnd"/>
      <w:r w:rsidRPr="00565C49">
        <w:rPr>
          <w:rFonts w:ascii="黑体" w:eastAsia="黑体" w:hAnsi="黑体"/>
        </w:rPr>
        <w:t>）</w:t>
      </w:r>
    </w:p>
    <w:p w:rsidR="00565C49" w:rsidRDefault="009C684E" w:rsidP="00191A6E">
      <w:pPr>
        <w:spacing w:line="336" w:lineRule="auto"/>
        <w:ind w:firstLine="420"/>
        <w:rPr>
          <w:szCs w:val="21"/>
        </w:rPr>
      </w:pPr>
      <w:r w:rsidRPr="00DF339F">
        <w:rPr>
          <w:szCs w:val="21"/>
        </w:rPr>
        <w:t>废水的主要来源是蒸馏阶段、发酵阶段以及清洗过程</w:t>
      </w:r>
      <w:r w:rsidRPr="00DF339F">
        <w:rPr>
          <w:kern w:val="0"/>
          <w:szCs w:val="21"/>
          <w:vertAlign w:val="superscript"/>
        </w:rPr>
        <w:t>[15]</w:t>
      </w:r>
      <w:r w:rsidRPr="00DF339F">
        <w:rPr>
          <w:szCs w:val="21"/>
        </w:rPr>
        <w:t>，如黄水等。以某酒厂</w:t>
      </w:r>
      <w:r w:rsidRPr="00DF339F">
        <w:rPr>
          <w:szCs w:val="21"/>
        </w:rPr>
        <w:t>1.2</w:t>
      </w:r>
      <w:r w:rsidRPr="00DF339F">
        <w:rPr>
          <w:szCs w:val="21"/>
        </w:rPr>
        <w:t>万</w:t>
      </w:r>
      <w:r w:rsidR="00565C49">
        <w:rPr>
          <w:rFonts w:hint="eastAsia"/>
          <w:szCs w:val="21"/>
        </w:rPr>
        <w:t>吨</w:t>
      </w:r>
      <w:r w:rsidRPr="00DF339F">
        <w:rPr>
          <w:szCs w:val="21"/>
        </w:rPr>
        <w:t>清香型白酒酿造工艺为例，如图</w:t>
      </w:r>
      <w:r w:rsidR="00565C49">
        <w:rPr>
          <w:szCs w:val="21"/>
        </w:rPr>
        <w:t>3</w:t>
      </w:r>
      <w:r w:rsidRPr="00DF339F">
        <w:rPr>
          <w:szCs w:val="21"/>
        </w:rPr>
        <w:t>所示。</w:t>
      </w:r>
    </w:p>
    <w:p w:rsidR="00565C49" w:rsidRDefault="00565C49" w:rsidP="00191A6E">
      <w:pPr>
        <w:spacing w:line="336" w:lineRule="auto"/>
        <w:rPr>
          <w:szCs w:val="21"/>
        </w:rPr>
      </w:pPr>
      <w:r w:rsidRPr="002D2C50">
        <w:rPr>
          <w:noProof/>
        </w:rPr>
        <w:drawing>
          <wp:inline distT="0" distB="0" distL="0" distR="0" wp14:anchorId="414F3E81" wp14:editId="181DA006">
            <wp:extent cx="2700000" cy="2023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00000" cy="2023200"/>
                    </a:xfrm>
                    <a:prstGeom prst="rect">
                      <a:avLst/>
                    </a:prstGeom>
                    <a:noFill/>
                    <a:ln>
                      <a:noFill/>
                    </a:ln>
                  </pic:spPr>
                </pic:pic>
              </a:graphicData>
            </a:graphic>
          </wp:inline>
        </w:drawing>
      </w:r>
    </w:p>
    <w:p w:rsidR="00701436" w:rsidRPr="002D2C50" w:rsidRDefault="00701436" w:rsidP="00191A6E">
      <w:pPr>
        <w:adjustRightInd w:val="0"/>
        <w:snapToGrid w:val="0"/>
        <w:spacing w:line="336" w:lineRule="auto"/>
        <w:jc w:val="center"/>
        <w:rPr>
          <w:sz w:val="18"/>
          <w:szCs w:val="18"/>
        </w:rPr>
      </w:pPr>
      <w:r w:rsidRPr="002D2C50">
        <w:rPr>
          <w:sz w:val="18"/>
          <w:szCs w:val="18"/>
        </w:rPr>
        <w:t xml:space="preserve">(a) </w:t>
      </w:r>
      <w:r w:rsidRPr="002D2C50">
        <w:rPr>
          <w:sz w:val="18"/>
          <w:szCs w:val="18"/>
        </w:rPr>
        <w:t>配电网单点故障无信息畸变</w:t>
      </w:r>
      <w:r w:rsidR="00ED2F9F" w:rsidRPr="00ED2F9F">
        <w:rPr>
          <w:noProof/>
          <w:color w:val="FF0000"/>
          <w:sz w:val="18"/>
          <w:szCs w:val="21"/>
        </w:rPr>
        <w:t>（图片分辨率</w:t>
      </w:r>
      <w:r w:rsidR="00ED2F9F" w:rsidRPr="00ED2F9F">
        <w:rPr>
          <w:noProof/>
          <w:color w:val="FF0000"/>
          <w:sz w:val="18"/>
          <w:szCs w:val="21"/>
        </w:rPr>
        <w:t>600dpi</w:t>
      </w:r>
      <w:r w:rsidR="00ED2F9F" w:rsidRPr="00ED2F9F">
        <w:rPr>
          <w:noProof/>
          <w:color w:val="FF0000"/>
          <w:sz w:val="18"/>
          <w:szCs w:val="21"/>
        </w:rPr>
        <w:t>以上，宽度建议为</w:t>
      </w:r>
      <w:r w:rsidR="00ED2F9F" w:rsidRPr="00ED2F9F">
        <w:rPr>
          <w:noProof/>
          <w:color w:val="FF0000"/>
          <w:sz w:val="18"/>
          <w:szCs w:val="21"/>
        </w:rPr>
        <w:t>7.5</w:t>
      </w:r>
      <w:r w:rsidR="00565C49">
        <w:rPr>
          <w:noProof/>
          <w:color w:val="FF0000"/>
          <w:sz w:val="18"/>
          <w:szCs w:val="21"/>
        </w:rPr>
        <w:t xml:space="preserve"> </w:t>
      </w:r>
      <w:r w:rsidR="00ED2F9F" w:rsidRPr="00ED2F9F">
        <w:rPr>
          <w:noProof/>
          <w:color w:val="FF0000"/>
          <w:sz w:val="18"/>
          <w:szCs w:val="21"/>
        </w:rPr>
        <w:t>cm</w:t>
      </w:r>
      <w:r w:rsidR="00ED2F9F" w:rsidRPr="00ED2F9F">
        <w:rPr>
          <w:noProof/>
          <w:color w:val="FF0000"/>
          <w:sz w:val="18"/>
          <w:szCs w:val="21"/>
        </w:rPr>
        <w:t>，裁去边缘空白</w:t>
      </w:r>
      <w:r w:rsidR="00ED2F9F">
        <w:rPr>
          <w:rFonts w:hint="eastAsia"/>
          <w:noProof/>
          <w:color w:val="FF0000"/>
          <w:sz w:val="18"/>
          <w:szCs w:val="21"/>
        </w:rPr>
        <w:t>，</w:t>
      </w:r>
      <w:r w:rsidR="00CE623C">
        <w:rPr>
          <w:noProof/>
          <w:color w:val="FF0000"/>
          <w:sz w:val="18"/>
          <w:szCs w:val="21"/>
        </w:rPr>
        <w:t>1.</w:t>
      </w:r>
      <w:r w:rsidR="000A3243">
        <w:rPr>
          <w:noProof/>
          <w:color w:val="FF0000"/>
          <w:sz w:val="18"/>
          <w:szCs w:val="21"/>
        </w:rPr>
        <w:t>4</w:t>
      </w:r>
      <w:r w:rsidR="00CE623C">
        <w:rPr>
          <w:noProof/>
          <w:color w:val="FF0000"/>
          <w:sz w:val="18"/>
          <w:szCs w:val="21"/>
        </w:rPr>
        <w:t>倍行距</w:t>
      </w:r>
      <w:r w:rsidR="00ED2F9F" w:rsidRPr="00ED2F9F">
        <w:rPr>
          <w:noProof/>
          <w:color w:val="FF0000"/>
          <w:sz w:val="18"/>
          <w:szCs w:val="21"/>
        </w:rPr>
        <w:t>）</w:t>
      </w:r>
    </w:p>
    <w:p w:rsidR="00701436" w:rsidRPr="002D2C50" w:rsidRDefault="00701436" w:rsidP="00191A6E">
      <w:pPr>
        <w:adjustRightInd w:val="0"/>
        <w:snapToGrid w:val="0"/>
        <w:spacing w:line="336" w:lineRule="auto"/>
        <w:jc w:val="center"/>
        <w:rPr>
          <w:rFonts w:ascii="黑体" w:eastAsia="黑体" w:hAnsi="黑体"/>
          <w:sz w:val="18"/>
          <w:szCs w:val="18"/>
        </w:rPr>
      </w:pPr>
      <w:r w:rsidRPr="002D2C50">
        <w:rPr>
          <w:rFonts w:ascii="黑体" w:eastAsia="黑体" w:hAnsi="黑体"/>
          <w:noProof/>
          <w:sz w:val="18"/>
          <w:szCs w:val="18"/>
        </w:rPr>
        <w:drawing>
          <wp:inline distT="0" distB="0" distL="0" distR="0" wp14:anchorId="1050CD58" wp14:editId="06E272B4">
            <wp:extent cx="2700000" cy="2023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00000" cy="2023200"/>
                    </a:xfrm>
                    <a:prstGeom prst="rect">
                      <a:avLst/>
                    </a:prstGeom>
                    <a:noFill/>
                    <a:ln>
                      <a:noFill/>
                    </a:ln>
                  </pic:spPr>
                </pic:pic>
              </a:graphicData>
            </a:graphic>
          </wp:inline>
        </w:drawing>
      </w:r>
    </w:p>
    <w:p w:rsidR="00701436" w:rsidRPr="002D2C50" w:rsidRDefault="00701436" w:rsidP="00191A6E">
      <w:pPr>
        <w:adjustRightInd w:val="0"/>
        <w:snapToGrid w:val="0"/>
        <w:spacing w:line="336" w:lineRule="auto"/>
        <w:jc w:val="center"/>
        <w:rPr>
          <w:sz w:val="18"/>
          <w:szCs w:val="18"/>
        </w:rPr>
      </w:pPr>
      <w:r w:rsidRPr="002D2C50">
        <w:rPr>
          <w:rFonts w:hint="eastAsia"/>
          <w:sz w:val="18"/>
          <w:szCs w:val="18"/>
        </w:rPr>
        <w:t>(</w:t>
      </w:r>
      <w:r w:rsidRPr="002D2C50">
        <w:rPr>
          <w:sz w:val="18"/>
          <w:szCs w:val="18"/>
        </w:rPr>
        <w:t xml:space="preserve">b) </w:t>
      </w:r>
      <w:r w:rsidRPr="002D2C50">
        <w:rPr>
          <w:rFonts w:hint="eastAsia"/>
          <w:sz w:val="18"/>
          <w:szCs w:val="18"/>
        </w:rPr>
        <w:t>配电网双重故障有</w:t>
      </w:r>
      <w:r w:rsidRPr="002D2C50">
        <w:rPr>
          <w:rFonts w:hint="eastAsia"/>
          <w:sz w:val="18"/>
          <w:szCs w:val="18"/>
        </w:rPr>
        <w:t>1</w:t>
      </w:r>
      <w:r w:rsidRPr="002D2C50">
        <w:rPr>
          <w:rFonts w:hint="eastAsia"/>
          <w:sz w:val="18"/>
          <w:szCs w:val="18"/>
        </w:rPr>
        <w:t>位信息畸变</w:t>
      </w:r>
      <w:r w:rsidR="00ED2F9F" w:rsidRPr="00ED2F9F">
        <w:rPr>
          <w:noProof/>
          <w:color w:val="FF0000"/>
          <w:sz w:val="18"/>
          <w:szCs w:val="21"/>
        </w:rPr>
        <w:t>（图片分辨率</w:t>
      </w:r>
      <w:r w:rsidR="00ED2F9F" w:rsidRPr="00ED2F9F">
        <w:rPr>
          <w:noProof/>
          <w:color w:val="FF0000"/>
          <w:sz w:val="18"/>
          <w:szCs w:val="21"/>
        </w:rPr>
        <w:t>600dpi</w:t>
      </w:r>
      <w:r w:rsidR="00ED2F9F" w:rsidRPr="00ED2F9F">
        <w:rPr>
          <w:noProof/>
          <w:color w:val="FF0000"/>
          <w:sz w:val="18"/>
          <w:szCs w:val="21"/>
        </w:rPr>
        <w:t>以上，宽度建议为</w:t>
      </w:r>
      <w:r w:rsidR="00ED2F9F" w:rsidRPr="00ED2F9F">
        <w:rPr>
          <w:noProof/>
          <w:color w:val="FF0000"/>
          <w:sz w:val="18"/>
          <w:szCs w:val="21"/>
        </w:rPr>
        <w:t>7.5</w:t>
      </w:r>
      <w:r w:rsidR="00565C49">
        <w:rPr>
          <w:noProof/>
          <w:color w:val="FF0000"/>
          <w:sz w:val="18"/>
          <w:szCs w:val="21"/>
        </w:rPr>
        <w:t xml:space="preserve"> </w:t>
      </w:r>
      <w:r w:rsidR="00ED2F9F" w:rsidRPr="00ED2F9F">
        <w:rPr>
          <w:noProof/>
          <w:color w:val="FF0000"/>
          <w:sz w:val="18"/>
          <w:szCs w:val="21"/>
        </w:rPr>
        <w:t>cm</w:t>
      </w:r>
      <w:r w:rsidR="00ED2F9F" w:rsidRPr="00ED2F9F">
        <w:rPr>
          <w:noProof/>
          <w:color w:val="FF0000"/>
          <w:sz w:val="18"/>
          <w:szCs w:val="21"/>
        </w:rPr>
        <w:t>，裁去边缘空白</w:t>
      </w:r>
      <w:r w:rsidR="00ED2F9F">
        <w:rPr>
          <w:rFonts w:hint="eastAsia"/>
          <w:noProof/>
          <w:color w:val="FF0000"/>
          <w:sz w:val="18"/>
          <w:szCs w:val="21"/>
        </w:rPr>
        <w:t>，</w:t>
      </w:r>
      <w:r w:rsidR="00CE623C">
        <w:rPr>
          <w:noProof/>
          <w:color w:val="FF0000"/>
          <w:sz w:val="18"/>
          <w:szCs w:val="21"/>
        </w:rPr>
        <w:t>1.</w:t>
      </w:r>
      <w:r w:rsidR="000A3243">
        <w:rPr>
          <w:noProof/>
          <w:color w:val="FF0000"/>
          <w:sz w:val="18"/>
          <w:szCs w:val="21"/>
        </w:rPr>
        <w:t>4</w:t>
      </w:r>
      <w:r w:rsidR="00CE623C">
        <w:rPr>
          <w:noProof/>
          <w:color w:val="FF0000"/>
          <w:sz w:val="18"/>
          <w:szCs w:val="21"/>
        </w:rPr>
        <w:t>倍行距</w:t>
      </w:r>
      <w:r w:rsidR="00ED2F9F" w:rsidRPr="00ED2F9F">
        <w:rPr>
          <w:noProof/>
          <w:color w:val="FF0000"/>
          <w:sz w:val="18"/>
          <w:szCs w:val="21"/>
        </w:rPr>
        <w:t>）</w:t>
      </w:r>
    </w:p>
    <w:p w:rsidR="00701436" w:rsidRPr="002D2C50" w:rsidRDefault="00701436" w:rsidP="00191A6E">
      <w:pPr>
        <w:adjustRightInd w:val="0"/>
        <w:snapToGrid w:val="0"/>
        <w:spacing w:line="336" w:lineRule="auto"/>
        <w:jc w:val="center"/>
        <w:rPr>
          <w:rFonts w:ascii="黑体" w:eastAsia="黑体" w:hAnsi="黑体"/>
          <w:sz w:val="18"/>
          <w:szCs w:val="18"/>
        </w:rPr>
      </w:pPr>
      <w:r w:rsidRPr="002D2C50">
        <w:rPr>
          <w:rFonts w:ascii="黑体" w:eastAsia="黑体" w:hAnsi="黑体"/>
          <w:noProof/>
          <w:sz w:val="18"/>
          <w:szCs w:val="18"/>
        </w:rPr>
        <w:drawing>
          <wp:inline distT="0" distB="0" distL="0" distR="0" wp14:anchorId="38570CAD" wp14:editId="7E8E25E8">
            <wp:extent cx="2700000" cy="2023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00000" cy="2023200"/>
                    </a:xfrm>
                    <a:prstGeom prst="rect">
                      <a:avLst/>
                    </a:prstGeom>
                    <a:noFill/>
                    <a:ln>
                      <a:noFill/>
                    </a:ln>
                  </pic:spPr>
                </pic:pic>
              </a:graphicData>
            </a:graphic>
          </wp:inline>
        </w:drawing>
      </w:r>
    </w:p>
    <w:p w:rsidR="00701436" w:rsidRPr="002D2C50" w:rsidRDefault="00701436" w:rsidP="00191A6E">
      <w:pPr>
        <w:adjustRightInd w:val="0"/>
        <w:snapToGrid w:val="0"/>
        <w:spacing w:line="336" w:lineRule="auto"/>
        <w:jc w:val="center"/>
        <w:rPr>
          <w:sz w:val="18"/>
          <w:szCs w:val="18"/>
        </w:rPr>
      </w:pPr>
      <w:r w:rsidRPr="002D2C50">
        <w:rPr>
          <w:rFonts w:hint="eastAsia"/>
          <w:sz w:val="18"/>
          <w:szCs w:val="18"/>
        </w:rPr>
        <w:t>(</w:t>
      </w:r>
      <w:r w:rsidRPr="002D2C50">
        <w:rPr>
          <w:sz w:val="18"/>
          <w:szCs w:val="18"/>
        </w:rPr>
        <w:t xml:space="preserve">c) </w:t>
      </w:r>
      <w:r w:rsidRPr="002D2C50">
        <w:rPr>
          <w:rFonts w:hint="eastAsia"/>
          <w:sz w:val="18"/>
          <w:szCs w:val="18"/>
        </w:rPr>
        <w:t>配电网双重故障有</w:t>
      </w:r>
      <w:r w:rsidRPr="002D2C50">
        <w:rPr>
          <w:sz w:val="18"/>
          <w:szCs w:val="18"/>
        </w:rPr>
        <w:t>2</w:t>
      </w:r>
      <w:r w:rsidRPr="002D2C50">
        <w:rPr>
          <w:rFonts w:hint="eastAsia"/>
          <w:sz w:val="18"/>
          <w:szCs w:val="18"/>
        </w:rPr>
        <w:t>位信息畸变</w:t>
      </w:r>
    </w:p>
    <w:p w:rsidR="006352AA" w:rsidRPr="00565C49" w:rsidRDefault="00701436" w:rsidP="00191A6E">
      <w:pPr>
        <w:widowControl/>
        <w:spacing w:line="336" w:lineRule="auto"/>
        <w:jc w:val="center"/>
        <w:rPr>
          <w:rFonts w:ascii="黑体" w:eastAsia="黑体" w:hAnsi="黑体"/>
          <w:noProof/>
          <w:color w:val="FF0000"/>
          <w:sz w:val="18"/>
          <w:szCs w:val="21"/>
        </w:rPr>
      </w:pPr>
      <w:r w:rsidRPr="00565C49">
        <w:rPr>
          <w:rFonts w:ascii="黑体" w:eastAsia="黑体" w:hAnsi="黑体" w:hint="eastAsia"/>
          <w:sz w:val="18"/>
          <w:szCs w:val="18"/>
        </w:rPr>
        <w:t>图3</w:t>
      </w:r>
      <w:r w:rsidRPr="00565C49">
        <w:rPr>
          <w:rFonts w:ascii="黑体" w:eastAsia="黑体" w:hAnsi="黑体"/>
          <w:sz w:val="18"/>
          <w:szCs w:val="18"/>
        </w:rPr>
        <w:t xml:space="preserve"> </w:t>
      </w:r>
      <w:r w:rsidRPr="00565C49">
        <w:rPr>
          <w:rFonts w:ascii="黑体" w:eastAsia="黑体" w:hAnsi="黑体" w:hint="eastAsia"/>
          <w:sz w:val="18"/>
          <w:szCs w:val="18"/>
        </w:rPr>
        <w:t>配电网故障畸变算法对比</w:t>
      </w:r>
      <w:r w:rsidR="00284CD2" w:rsidRPr="00565C49">
        <w:rPr>
          <w:rFonts w:ascii="黑体" w:eastAsia="黑体" w:hAnsi="黑体"/>
          <w:noProof/>
          <w:color w:val="FF0000"/>
          <w:sz w:val="18"/>
          <w:szCs w:val="21"/>
        </w:rPr>
        <w:t>（图标题</w:t>
      </w:r>
      <w:r w:rsidR="000A3243">
        <w:rPr>
          <w:rFonts w:ascii="黑体" w:eastAsia="黑体" w:hAnsi="黑体" w:hint="eastAsia"/>
          <w:noProof/>
          <w:color w:val="FF0000"/>
          <w:szCs w:val="21"/>
        </w:rPr>
        <w:t>小五</w:t>
      </w:r>
      <w:r w:rsidR="00284CD2" w:rsidRPr="00565C49">
        <w:rPr>
          <w:rFonts w:ascii="黑体" w:eastAsia="黑体" w:hAnsi="黑体"/>
          <w:noProof/>
          <w:color w:val="FF0000"/>
          <w:sz w:val="18"/>
          <w:szCs w:val="21"/>
        </w:rPr>
        <w:t>黑</w:t>
      </w:r>
      <w:r w:rsidR="000A3243">
        <w:rPr>
          <w:rFonts w:ascii="黑体" w:eastAsia="黑体" w:hAnsi="黑体"/>
          <w:noProof/>
          <w:color w:val="FF0000"/>
          <w:sz w:val="18"/>
          <w:szCs w:val="21"/>
        </w:rPr>
        <w:t>体</w:t>
      </w:r>
      <w:r w:rsidR="00284CD2" w:rsidRPr="00565C49">
        <w:rPr>
          <w:rFonts w:ascii="黑体" w:eastAsia="黑体" w:hAnsi="黑体"/>
          <w:noProof/>
          <w:color w:val="FF0000"/>
          <w:sz w:val="18"/>
          <w:szCs w:val="21"/>
        </w:rPr>
        <w:t>，</w:t>
      </w:r>
      <w:r w:rsidR="00ED7B3E" w:rsidRPr="00565C49">
        <w:rPr>
          <w:rFonts w:ascii="黑体" w:eastAsia="黑体" w:hAnsi="黑体" w:hint="eastAsia"/>
          <w:noProof/>
          <w:color w:val="FF0000"/>
          <w:sz w:val="18"/>
          <w:szCs w:val="21"/>
        </w:rPr>
        <w:t>1.</w:t>
      </w:r>
      <w:r w:rsidR="00191A6E">
        <w:rPr>
          <w:rFonts w:ascii="黑体" w:eastAsia="黑体" w:hAnsi="黑体"/>
          <w:noProof/>
          <w:color w:val="FF0000"/>
          <w:sz w:val="18"/>
          <w:szCs w:val="21"/>
        </w:rPr>
        <w:t>4</w:t>
      </w:r>
      <w:r w:rsidR="00284CD2" w:rsidRPr="00565C49">
        <w:rPr>
          <w:rFonts w:ascii="黑体" w:eastAsia="黑体" w:hAnsi="黑体"/>
          <w:noProof/>
          <w:color w:val="FF0000"/>
          <w:sz w:val="18"/>
          <w:szCs w:val="21"/>
        </w:rPr>
        <w:t>倍行距）</w:t>
      </w:r>
    </w:p>
    <w:p w:rsidR="00701436" w:rsidRDefault="00701436" w:rsidP="00191A6E">
      <w:pPr>
        <w:spacing w:line="336" w:lineRule="auto"/>
        <w:jc w:val="center"/>
        <w:rPr>
          <w:color w:val="000000" w:themeColor="text1"/>
        </w:rPr>
        <w:sectPr w:rsidR="00701436" w:rsidSect="003510FA">
          <w:footnotePr>
            <w:numFmt w:val="chicago"/>
          </w:footnotePr>
          <w:type w:val="continuous"/>
          <w:pgSz w:w="11906" w:h="16838" w:code="9"/>
          <w:pgMar w:top="1247" w:right="1247" w:bottom="1247" w:left="1247" w:header="680" w:footer="680" w:gutter="0"/>
          <w:cols w:num="2" w:space="425"/>
          <w:titlePg/>
          <w:docGrid w:linePitch="321" w:charSpace="1852"/>
        </w:sectPr>
      </w:pPr>
    </w:p>
    <w:p w:rsidR="00701436" w:rsidRPr="00257E9B" w:rsidRDefault="00701436" w:rsidP="00191A6E">
      <w:pPr>
        <w:spacing w:line="336" w:lineRule="auto"/>
        <w:jc w:val="center"/>
        <w:rPr>
          <w:color w:val="000000" w:themeColor="text1"/>
        </w:rPr>
      </w:pPr>
      <w:r w:rsidRPr="00257E9B">
        <w:rPr>
          <w:rFonts w:hint="eastAsia"/>
          <w:noProof/>
          <w:color w:val="000000" w:themeColor="text1"/>
        </w:rPr>
        <w:drawing>
          <wp:inline distT="0" distB="0" distL="114300" distR="114300" wp14:anchorId="6F8A80AF" wp14:editId="2F77A1F3">
            <wp:extent cx="1619885" cy="920115"/>
            <wp:effectExtent l="0" t="0" r="0" b="0"/>
            <wp:docPr id="9" name="图片 103" descr="h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3" descr="hb1"/>
                    <pic:cNvPicPr>
                      <a:picLocks noChangeAspect="1"/>
                    </pic:cNvPicPr>
                  </pic:nvPicPr>
                  <pic:blipFill>
                    <a:blip r:embed="rId41"/>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rFonts w:hint="eastAsia"/>
          <w:noProof/>
          <w:color w:val="000000" w:themeColor="text1"/>
        </w:rPr>
        <w:drawing>
          <wp:inline distT="0" distB="0" distL="114300" distR="114300" wp14:anchorId="1B8CC22B" wp14:editId="0201ABC4">
            <wp:extent cx="1619885" cy="920115"/>
            <wp:effectExtent l="0" t="0" r="0" b="0"/>
            <wp:docPr id="10" name="图片 106" desc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6" descr="HE"/>
                    <pic:cNvPicPr>
                      <a:picLocks noChangeAspect="1"/>
                    </pic:cNvPicPr>
                  </pic:nvPicPr>
                  <pic:blipFill>
                    <a:blip r:embed="rId42"/>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noProof/>
          <w:color w:val="000000" w:themeColor="text1"/>
        </w:rPr>
        <w:drawing>
          <wp:inline distT="0" distB="0" distL="114300" distR="114300" wp14:anchorId="15271DE7" wp14:editId="18B2D408">
            <wp:extent cx="1620520" cy="9207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3"/>
                    <a:stretch>
                      <a:fillRect/>
                    </a:stretch>
                  </pic:blipFill>
                  <pic:spPr>
                    <a:xfrm>
                      <a:off x="0" y="0"/>
                      <a:ext cx="1620520" cy="920750"/>
                    </a:xfrm>
                    <a:prstGeom prst="rect">
                      <a:avLst/>
                    </a:prstGeom>
                    <a:noFill/>
                    <a:ln>
                      <a:noFill/>
                    </a:ln>
                  </pic:spPr>
                </pic:pic>
              </a:graphicData>
            </a:graphic>
          </wp:inline>
        </w:drawing>
      </w:r>
    </w:p>
    <w:p w:rsidR="00701436" w:rsidRPr="00257E9B" w:rsidRDefault="00701436" w:rsidP="00191A6E">
      <w:pPr>
        <w:spacing w:line="336" w:lineRule="auto"/>
        <w:jc w:val="center"/>
        <w:rPr>
          <w:rStyle w:val="ac"/>
          <w:color w:val="000000" w:themeColor="text1"/>
          <w:sz w:val="18"/>
          <w:szCs w:val="18"/>
        </w:rPr>
      </w:pPr>
      <w:r w:rsidRPr="00257E9B">
        <w:rPr>
          <w:rStyle w:val="ac"/>
          <w:color w:val="000000" w:themeColor="text1"/>
          <w:sz w:val="18"/>
          <w:szCs w:val="18"/>
        </w:rPr>
        <w:t xml:space="preserve">(a) </w:t>
      </w:r>
      <w:r w:rsidRPr="00257E9B">
        <w:rPr>
          <w:rStyle w:val="ac"/>
          <w:color w:val="000000" w:themeColor="text1"/>
          <w:sz w:val="18"/>
          <w:szCs w:val="18"/>
        </w:rPr>
        <w:t>原图</w:t>
      </w:r>
      <w:r w:rsidRPr="00257E9B">
        <w:rPr>
          <w:rStyle w:val="ac"/>
          <w:color w:val="000000" w:themeColor="text1"/>
          <w:sz w:val="18"/>
          <w:szCs w:val="18"/>
        </w:rPr>
        <w:t xml:space="preserve">1                       (b) HE                      (c) </w:t>
      </w:r>
      <w:r w:rsidRPr="00257E9B">
        <w:rPr>
          <w:rStyle w:val="ac"/>
          <w:rFonts w:hint="eastAsia"/>
          <w:color w:val="000000" w:themeColor="text1"/>
          <w:sz w:val="18"/>
          <w:szCs w:val="18"/>
        </w:rPr>
        <w:t>CLAHE</w:t>
      </w:r>
    </w:p>
    <w:p w:rsidR="00701436" w:rsidRPr="00257E9B" w:rsidRDefault="00701436" w:rsidP="00191A6E">
      <w:pPr>
        <w:spacing w:line="336" w:lineRule="auto"/>
        <w:jc w:val="center"/>
        <w:rPr>
          <w:color w:val="000000" w:themeColor="text1"/>
        </w:rPr>
      </w:pPr>
      <w:r w:rsidRPr="00257E9B">
        <w:rPr>
          <w:rFonts w:hint="eastAsia"/>
          <w:noProof/>
          <w:color w:val="000000" w:themeColor="text1"/>
        </w:rPr>
        <w:drawing>
          <wp:inline distT="0" distB="0" distL="114300" distR="114300" wp14:anchorId="1F7CE85C" wp14:editId="15EAE6C5">
            <wp:extent cx="1619885" cy="920115"/>
            <wp:effectExtent l="0" t="0" r="0" b="0"/>
            <wp:docPr id="12" name="图片 108" descr="hundun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8" descr="hundunbat"/>
                    <pic:cNvPicPr>
                      <a:picLocks noChangeAspect="1"/>
                    </pic:cNvPicPr>
                  </pic:nvPicPr>
                  <pic:blipFill>
                    <a:blip r:embed="rId44"/>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rFonts w:hint="eastAsia"/>
          <w:noProof/>
          <w:color w:val="000000" w:themeColor="text1"/>
        </w:rPr>
        <w:drawing>
          <wp:inline distT="0" distB="0" distL="114300" distR="114300" wp14:anchorId="6FA3C2C5" wp14:editId="7873EA09">
            <wp:extent cx="1619885" cy="920115"/>
            <wp:effectExtent l="0" t="0" r="0" b="0"/>
            <wp:docPr id="13" name="图片 184" descr="hundun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4" descr="hundunbat"/>
                    <pic:cNvPicPr>
                      <a:picLocks noChangeAspect="1"/>
                    </pic:cNvPicPr>
                  </pic:nvPicPr>
                  <pic:blipFill>
                    <a:blip r:embed="rId44"/>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rFonts w:hint="eastAsia"/>
          <w:noProof/>
          <w:color w:val="000000" w:themeColor="text1"/>
        </w:rPr>
        <w:drawing>
          <wp:inline distT="0" distB="0" distL="114300" distR="114300" wp14:anchorId="11E65FD2" wp14:editId="4DF6BB34">
            <wp:extent cx="1619885" cy="920115"/>
            <wp:effectExtent l="0" t="0" r="0" b="0"/>
            <wp:docPr id="14" name="图片 183" descr="ben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3" descr="benwen"/>
                    <pic:cNvPicPr>
                      <a:picLocks noChangeAspect="1"/>
                    </pic:cNvPicPr>
                  </pic:nvPicPr>
                  <pic:blipFill>
                    <a:blip r:embed="rId45"/>
                    <a:stretch>
                      <a:fillRect/>
                    </a:stretch>
                  </pic:blipFill>
                  <pic:spPr>
                    <a:xfrm>
                      <a:off x="0" y="0"/>
                      <a:ext cx="1619885" cy="920115"/>
                    </a:xfrm>
                    <a:prstGeom prst="rect">
                      <a:avLst/>
                    </a:prstGeom>
                    <a:noFill/>
                    <a:ln>
                      <a:noFill/>
                    </a:ln>
                  </pic:spPr>
                </pic:pic>
              </a:graphicData>
            </a:graphic>
          </wp:inline>
        </w:drawing>
      </w:r>
    </w:p>
    <w:p w:rsidR="00701436" w:rsidRPr="00257E9B" w:rsidRDefault="00701436" w:rsidP="00191A6E">
      <w:pPr>
        <w:spacing w:line="336" w:lineRule="auto"/>
        <w:jc w:val="center"/>
        <w:rPr>
          <w:rStyle w:val="ac"/>
          <w:color w:val="000000" w:themeColor="text1"/>
          <w:sz w:val="18"/>
          <w:szCs w:val="18"/>
        </w:rPr>
      </w:pPr>
      <w:r w:rsidRPr="00257E9B">
        <w:rPr>
          <w:rStyle w:val="ac"/>
          <w:color w:val="000000" w:themeColor="text1"/>
          <w:sz w:val="18"/>
          <w:szCs w:val="18"/>
        </w:rPr>
        <w:t>(</w:t>
      </w:r>
      <w:r w:rsidRPr="00257E9B">
        <w:rPr>
          <w:rStyle w:val="ac"/>
          <w:rFonts w:hint="eastAsia"/>
          <w:color w:val="000000" w:themeColor="text1"/>
          <w:sz w:val="18"/>
          <w:szCs w:val="18"/>
        </w:rPr>
        <w:t>d</w:t>
      </w:r>
      <w:r w:rsidRPr="00257E9B">
        <w:rPr>
          <w:rStyle w:val="ac"/>
          <w:color w:val="000000" w:themeColor="text1"/>
          <w:sz w:val="18"/>
          <w:szCs w:val="18"/>
        </w:rPr>
        <w:t xml:space="preserve">) </w:t>
      </w:r>
      <w:r w:rsidRPr="00257E9B">
        <w:rPr>
          <w:rStyle w:val="ac"/>
          <w:color w:val="000000" w:themeColor="text1"/>
          <w:sz w:val="18"/>
          <w:szCs w:val="18"/>
        </w:rPr>
        <w:t>标准蝙蝠算法</w:t>
      </w:r>
      <w:r w:rsidRPr="00257E9B">
        <w:rPr>
          <w:rStyle w:val="ac"/>
          <w:rFonts w:hint="eastAsia"/>
          <w:color w:val="000000" w:themeColor="text1"/>
          <w:sz w:val="18"/>
          <w:szCs w:val="18"/>
        </w:rPr>
        <w:t xml:space="preserve"> </w:t>
      </w:r>
      <w:r w:rsidRPr="00257E9B">
        <w:rPr>
          <w:rStyle w:val="ac"/>
          <w:color w:val="000000" w:themeColor="text1"/>
          <w:sz w:val="18"/>
          <w:szCs w:val="18"/>
        </w:rPr>
        <w:t xml:space="preserve">              (</w:t>
      </w:r>
      <w:r w:rsidRPr="00257E9B">
        <w:rPr>
          <w:rStyle w:val="ac"/>
          <w:rFonts w:hint="eastAsia"/>
          <w:color w:val="000000" w:themeColor="text1"/>
          <w:sz w:val="18"/>
          <w:szCs w:val="18"/>
        </w:rPr>
        <w:t>e</w:t>
      </w:r>
      <w:r w:rsidRPr="00257E9B">
        <w:rPr>
          <w:rStyle w:val="ac"/>
          <w:color w:val="000000" w:themeColor="text1"/>
          <w:sz w:val="18"/>
          <w:szCs w:val="18"/>
        </w:rPr>
        <w:t xml:space="preserve">) </w:t>
      </w:r>
      <w:r w:rsidRPr="00257E9B">
        <w:rPr>
          <w:rStyle w:val="ac"/>
          <w:color w:val="000000" w:themeColor="text1"/>
          <w:sz w:val="18"/>
          <w:szCs w:val="18"/>
        </w:rPr>
        <w:t>混沌蝙蝠算法</w:t>
      </w:r>
      <w:r w:rsidRPr="00257E9B">
        <w:rPr>
          <w:rStyle w:val="ac"/>
          <w:color w:val="000000" w:themeColor="text1"/>
          <w:sz w:val="18"/>
          <w:szCs w:val="18"/>
        </w:rPr>
        <w:t xml:space="preserve">                (</w:t>
      </w:r>
      <w:r w:rsidRPr="00257E9B">
        <w:rPr>
          <w:rStyle w:val="ac"/>
          <w:rFonts w:hint="eastAsia"/>
          <w:color w:val="000000" w:themeColor="text1"/>
          <w:sz w:val="18"/>
          <w:szCs w:val="18"/>
        </w:rPr>
        <w:t>f</w:t>
      </w:r>
      <w:r w:rsidRPr="00257E9B">
        <w:rPr>
          <w:rStyle w:val="ac"/>
          <w:color w:val="000000" w:themeColor="text1"/>
          <w:sz w:val="18"/>
          <w:szCs w:val="18"/>
        </w:rPr>
        <w:t xml:space="preserve">) </w:t>
      </w:r>
      <w:r w:rsidRPr="00257E9B">
        <w:rPr>
          <w:rStyle w:val="ac"/>
          <w:color w:val="000000" w:themeColor="text1"/>
          <w:sz w:val="18"/>
          <w:szCs w:val="18"/>
        </w:rPr>
        <w:t>本文算法</w:t>
      </w:r>
    </w:p>
    <w:p w:rsidR="00701436" w:rsidRPr="00565C49" w:rsidRDefault="00701436" w:rsidP="00191A6E">
      <w:pPr>
        <w:pStyle w:val="ad"/>
        <w:spacing w:line="336" w:lineRule="auto"/>
        <w:rPr>
          <w:rFonts w:ascii="黑体" w:eastAsia="黑体" w:hAnsi="黑体"/>
          <w:color w:val="000000" w:themeColor="text1"/>
          <w:lang w:val="en-US"/>
        </w:rPr>
      </w:pPr>
      <w:r w:rsidRPr="00565C49">
        <w:rPr>
          <w:rFonts w:ascii="黑体" w:eastAsia="黑体" w:hAnsi="黑体"/>
          <w:color w:val="000000" w:themeColor="text1"/>
          <w:lang w:val="en-US"/>
        </w:rPr>
        <w:t>图</w:t>
      </w:r>
      <w:r w:rsidR="00565C49" w:rsidRPr="00565C49">
        <w:rPr>
          <w:rFonts w:ascii="黑体" w:eastAsia="黑体" w:hAnsi="黑体"/>
          <w:color w:val="000000" w:themeColor="text1"/>
          <w:lang w:val="en-US"/>
        </w:rPr>
        <w:t>4</w:t>
      </w:r>
      <w:r w:rsidRPr="00565C49">
        <w:rPr>
          <w:rFonts w:ascii="黑体" w:eastAsia="黑体" w:hAnsi="黑体"/>
          <w:color w:val="000000" w:themeColor="text1"/>
          <w:lang w:val="en-US"/>
        </w:rPr>
        <w:t xml:space="preserve"> </w:t>
      </w:r>
      <w:proofErr w:type="gramStart"/>
      <w:r w:rsidRPr="00565C49">
        <w:rPr>
          <w:rFonts w:ascii="黑体" w:eastAsia="黑体" w:hAnsi="黑体"/>
          <w:color w:val="000000" w:themeColor="text1"/>
          <w:lang w:val="en-US"/>
        </w:rPr>
        <w:t>纸病图像</w:t>
      </w:r>
      <w:proofErr w:type="gramEnd"/>
      <w:r w:rsidRPr="00565C49">
        <w:rPr>
          <w:rFonts w:ascii="黑体" w:eastAsia="黑体" w:hAnsi="黑体"/>
          <w:color w:val="000000" w:themeColor="text1"/>
          <w:lang w:val="en-US"/>
        </w:rPr>
        <w:t>1增强效果</w:t>
      </w:r>
    </w:p>
    <w:p w:rsidR="00701436" w:rsidRPr="00565C49" w:rsidRDefault="00701436" w:rsidP="00191A6E">
      <w:pPr>
        <w:pStyle w:val="ad"/>
        <w:spacing w:line="336" w:lineRule="auto"/>
        <w:rPr>
          <w:rFonts w:ascii="黑体" w:eastAsia="黑体" w:hAnsi="黑体"/>
          <w:color w:val="000000" w:themeColor="text1"/>
          <w:lang w:val="en-US"/>
        </w:rPr>
        <w:sectPr w:rsidR="00701436" w:rsidRPr="00565C49" w:rsidSect="003510FA">
          <w:footnotePr>
            <w:numFmt w:val="chicago"/>
          </w:footnotePr>
          <w:type w:val="continuous"/>
          <w:pgSz w:w="11906" w:h="16838" w:code="9"/>
          <w:pgMar w:top="1247" w:right="1247" w:bottom="1247" w:left="1247" w:header="680" w:footer="680" w:gutter="0"/>
          <w:cols w:space="425"/>
          <w:titlePg/>
          <w:docGrid w:linePitch="321" w:charSpace="1852"/>
        </w:sectPr>
      </w:pPr>
      <w:r w:rsidRPr="00565C49">
        <w:rPr>
          <w:rFonts w:ascii="黑体" w:eastAsia="黑体" w:hAnsi="黑体"/>
          <w:noProof/>
          <w:color w:val="FF0000"/>
          <w:szCs w:val="21"/>
        </w:rPr>
        <w:t>（图标题</w:t>
      </w:r>
      <w:r w:rsidR="000A3243">
        <w:rPr>
          <w:rFonts w:ascii="黑体" w:eastAsia="黑体" w:hAnsi="黑体" w:hint="eastAsia"/>
          <w:noProof/>
          <w:color w:val="FF0000"/>
          <w:szCs w:val="21"/>
        </w:rPr>
        <w:t>小五</w:t>
      </w:r>
      <w:r w:rsidRPr="00565C49">
        <w:rPr>
          <w:rFonts w:ascii="黑体" w:eastAsia="黑体" w:hAnsi="黑体"/>
          <w:noProof/>
          <w:color w:val="FF0000"/>
          <w:szCs w:val="21"/>
        </w:rPr>
        <w:t>黑体，</w:t>
      </w:r>
      <w:r w:rsidR="00ED7B3E" w:rsidRPr="00565C49">
        <w:rPr>
          <w:rFonts w:ascii="黑体" w:eastAsia="黑体" w:hAnsi="黑体" w:hint="eastAsia"/>
          <w:noProof/>
          <w:color w:val="FF0000"/>
          <w:szCs w:val="21"/>
        </w:rPr>
        <w:t>1.</w:t>
      </w:r>
      <w:r w:rsidR="00191A6E">
        <w:rPr>
          <w:rFonts w:ascii="黑体" w:eastAsia="黑体" w:hAnsi="黑体"/>
          <w:noProof/>
          <w:color w:val="FF0000"/>
          <w:szCs w:val="21"/>
        </w:rPr>
        <w:t>4</w:t>
      </w:r>
      <w:r w:rsidRPr="00565C49">
        <w:rPr>
          <w:rFonts w:ascii="黑体" w:eastAsia="黑体" w:hAnsi="黑体"/>
          <w:noProof/>
          <w:color w:val="FF0000"/>
          <w:szCs w:val="21"/>
        </w:rPr>
        <w:t>倍行距，注意</w:t>
      </w:r>
      <w:r w:rsidRPr="00565C49">
        <w:rPr>
          <w:rFonts w:ascii="黑体" w:eastAsia="黑体" w:hAnsi="黑体"/>
          <w:noProof/>
          <w:color w:val="FF0000"/>
          <w:szCs w:val="21"/>
          <w:highlight w:val="green"/>
        </w:rPr>
        <w:t>图中文字字号</w:t>
      </w:r>
      <w:r w:rsidRPr="00565C49">
        <w:rPr>
          <w:rFonts w:ascii="黑体" w:eastAsia="黑体" w:hAnsi="黑体"/>
          <w:noProof/>
          <w:color w:val="FF0000"/>
          <w:szCs w:val="21"/>
        </w:rPr>
        <w:t>与正文字号相匹配</w:t>
      </w:r>
      <w:r w:rsidRPr="00565C49">
        <w:rPr>
          <w:rFonts w:ascii="黑体" w:eastAsia="黑体" w:hAnsi="黑体" w:hint="eastAsia"/>
          <w:noProof/>
          <w:color w:val="FF0000"/>
          <w:szCs w:val="21"/>
        </w:rPr>
        <w:t>）</w:t>
      </w:r>
    </w:p>
    <w:p w:rsidR="00565C49" w:rsidRDefault="009C684E" w:rsidP="00191A6E">
      <w:pPr>
        <w:spacing w:line="336" w:lineRule="auto"/>
        <w:rPr>
          <w:rFonts w:eastAsia="楷体"/>
          <w:sz w:val="24"/>
          <w:szCs w:val="28"/>
        </w:rPr>
      </w:pPr>
      <w:r w:rsidRPr="00701436">
        <w:rPr>
          <w:rFonts w:eastAsia="楷体"/>
          <w:sz w:val="24"/>
          <w:szCs w:val="28"/>
        </w:rPr>
        <w:t>2</w:t>
      </w:r>
      <w:r w:rsidR="00565C49">
        <w:rPr>
          <w:rFonts w:eastAsia="楷体"/>
          <w:sz w:val="24"/>
          <w:szCs w:val="28"/>
        </w:rPr>
        <w:t xml:space="preserve"> </w:t>
      </w:r>
      <w:r w:rsidRPr="00701436">
        <w:rPr>
          <w:rFonts w:eastAsia="楷体"/>
          <w:sz w:val="24"/>
          <w:szCs w:val="28"/>
        </w:rPr>
        <w:t>清香型白酒酿造工艺节能减排方案设计</w:t>
      </w:r>
    </w:p>
    <w:p w:rsidR="002C04BD" w:rsidRPr="00701436" w:rsidRDefault="002A32BC" w:rsidP="00191A6E">
      <w:pPr>
        <w:spacing w:line="336" w:lineRule="auto"/>
        <w:ind w:firstLineChars="100" w:firstLine="240"/>
        <w:rPr>
          <w:rFonts w:eastAsia="楷体"/>
          <w:b/>
          <w:bCs/>
          <w:sz w:val="24"/>
          <w:szCs w:val="28"/>
        </w:rPr>
      </w:pPr>
      <w:r w:rsidRPr="00701436">
        <w:rPr>
          <w:rFonts w:eastAsia="楷体"/>
          <w:sz w:val="24"/>
          <w:szCs w:val="28"/>
        </w:rPr>
        <w:t>（一级标题：</w:t>
      </w:r>
      <w:r w:rsidR="00025FB3" w:rsidRPr="00701436">
        <w:rPr>
          <w:rFonts w:eastAsia="楷体"/>
          <w:color w:val="0000FF"/>
          <w:sz w:val="24"/>
          <w:szCs w:val="28"/>
        </w:rPr>
        <w:t>四号楷体，</w:t>
      </w:r>
      <w:r w:rsidRPr="00701436">
        <w:rPr>
          <w:rFonts w:eastAsia="楷体"/>
          <w:color w:val="0000FF"/>
          <w:sz w:val="24"/>
          <w:szCs w:val="28"/>
        </w:rPr>
        <w:t>加序号，</w:t>
      </w:r>
      <w:r w:rsidR="00191A6E" w:rsidRPr="00191A6E">
        <w:rPr>
          <w:rFonts w:eastAsia="楷体" w:hint="eastAsia"/>
          <w:color w:val="0000FF"/>
          <w:sz w:val="24"/>
          <w:szCs w:val="28"/>
        </w:rPr>
        <w:t>1.4</w:t>
      </w:r>
      <w:r w:rsidR="00191A6E" w:rsidRPr="00191A6E">
        <w:rPr>
          <w:rFonts w:eastAsia="楷体" w:hint="eastAsia"/>
          <w:color w:val="0000FF"/>
          <w:sz w:val="24"/>
          <w:szCs w:val="28"/>
        </w:rPr>
        <w:t>倍行距</w:t>
      </w:r>
      <w:r w:rsidRPr="00701436">
        <w:rPr>
          <w:rFonts w:eastAsia="楷体"/>
          <w:sz w:val="24"/>
          <w:szCs w:val="28"/>
        </w:rPr>
        <w:t>）</w:t>
      </w:r>
    </w:p>
    <w:p w:rsidR="00565C49" w:rsidRDefault="009C684E" w:rsidP="00191A6E">
      <w:pPr>
        <w:spacing w:line="336" w:lineRule="auto"/>
        <w:rPr>
          <w:rFonts w:ascii="黑体" w:eastAsia="黑体" w:hAnsi="黑体"/>
        </w:rPr>
      </w:pPr>
      <w:r w:rsidRPr="00580AD0">
        <w:rPr>
          <w:rFonts w:ascii="黑体" w:eastAsia="黑体" w:hAnsi="黑体"/>
          <w:bCs/>
        </w:rPr>
        <w:t>2.1</w:t>
      </w:r>
      <w:r w:rsidR="00565C49">
        <w:rPr>
          <w:rFonts w:ascii="黑体" w:eastAsia="黑体" w:hAnsi="黑体"/>
          <w:bCs/>
        </w:rPr>
        <w:t xml:space="preserve"> </w:t>
      </w:r>
      <w:r w:rsidRPr="00580AD0">
        <w:rPr>
          <w:rFonts w:ascii="黑体" w:eastAsia="黑体" w:hAnsi="黑体"/>
          <w:bCs/>
        </w:rPr>
        <w:t>清</w:t>
      </w:r>
      <w:r w:rsidRPr="00025FB3">
        <w:rPr>
          <w:rFonts w:eastAsia="黑体"/>
          <w:bCs/>
        </w:rPr>
        <w:t>香型白酒水资源综合利用设计</w:t>
      </w:r>
      <w:r w:rsidR="00565C49" w:rsidRPr="00565C49">
        <w:rPr>
          <w:rFonts w:ascii="黑体" w:eastAsia="黑体" w:hAnsi="黑体"/>
        </w:rPr>
        <w:t>（二级标题：</w:t>
      </w:r>
    </w:p>
    <w:p w:rsidR="00565C49" w:rsidRDefault="00565C49" w:rsidP="00191A6E">
      <w:pPr>
        <w:spacing w:line="336" w:lineRule="auto"/>
        <w:ind w:firstLineChars="200" w:firstLine="420"/>
        <w:rPr>
          <w:rFonts w:ascii="黑体" w:eastAsia="黑体" w:hAnsi="黑体"/>
          <w:color w:val="0000FF"/>
        </w:rPr>
      </w:pPr>
      <w:r w:rsidRPr="00565C49">
        <w:rPr>
          <w:rFonts w:ascii="黑体" w:eastAsia="黑体" w:hAnsi="黑体"/>
          <w:color w:val="0000FF"/>
        </w:rPr>
        <w:t>五号黑体</w:t>
      </w:r>
      <w:r w:rsidRPr="00565C49">
        <w:rPr>
          <w:rFonts w:ascii="黑体" w:eastAsia="黑体" w:hAnsi="黑体"/>
        </w:rPr>
        <w:t>，</w:t>
      </w:r>
      <w:proofErr w:type="gramStart"/>
      <w:r w:rsidRPr="00565C49">
        <w:rPr>
          <w:rFonts w:ascii="黑体" w:eastAsia="黑体" w:hAnsi="黑体"/>
        </w:rPr>
        <w:t>并左顶格</w:t>
      </w:r>
      <w:proofErr w:type="gramEnd"/>
      <w:r w:rsidRPr="00565C49">
        <w:rPr>
          <w:rFonts w:ascii="黑体" w:eastAsia="黑体" w:hAnsi="黑体"/>
        </w:rPr>
        <w:t>书写，</w:t>
      </w:r>
      <w:r w:rsidR="00191A6E" w:rsidRPr="00191A6E">
        <w:rPr>
          <w:rFonts w:ascii="黑体" w:eastAsia="黑体" w:hAnsi="黑体" w:hint="eastAsia"/>
        </w:rPr>
        <w:t>1.4倍行距</w:t>
      </w:r>
      <w:r w:rsidRPr="00565C49">
        <w:rPr>
          <w:rFonts w:ascii="黑体" w:eastAsia="黑体" w:hAnsi="黑体"/>
        </w:rPr>
        <w:t>，</w:t>
      </w:r>
      <w:r w:rsidRPr="00565C49">
        <w:rPr>
          <w:rFonts w:ascii="黑体" w:eastAsia="黑体" w:hAnsi="黑体"/>
          <w:color w:val="0000FF"/>
        </w:rPr>
        <w:t>序</w:t>
      </w:r>
    </w:p>
    <w:p w:rsidR="009C684E" w:rsidRPr="00025FB3" w:rsidRDefault="00565C49" w:rsidP="00191A6E">
      <w:pPr>
        <w:spacing w:line="336" w:lineRule="auto"/>
        <w:ind w:firstLineChars="200" w:firstLine="420"/>
        <w:rPr>
          <w:rFonts w:eastAsia="黑体"/>
          <w:bCs/>
        </w:rPr>
      </w:pPr>
      <w:proofErr w:type="gramStart"/>
      <w:r w:rsidRPr="00565C49">
        <w:rPr>
          <w:rFonts w:ascii="黑体" w:eastAsia="黑体" w:hAnsi="黑体"/>
          <w:color w:val="0000FF"/>
        </w:rPr>
        <w:t>码之后空</w:t>
      </w:r>
      <w:proofErr w:type="gramEnd"/>
      <w:r w:rsidRPr="00565C49">
        <w:rPr>
          <w:rFonts w:ascii="黑体" w:eastAsia="黑体" w:hAnsi="黑体"/>
          <w:color w:val="0000FF"/>
        </w:rPr>
        <w:t>一个汉字</w:t>
      </w:r>
      <w:proofErr w:type="gramStart"/>
      <w:r w:rsidRPr="00565C49">
        <w:rPr>
          <w:rFonts w:ascii="黑体" w:eastAsia="黑体" w:hAnsi="黑体"/>
          <w:color w:val="0000FF"/>
        </w:rPr>
        <w:t>间距接写标题</w:t>
      </w:r>
      <w:proofErr w:type="gramEnd"/>
      <w:r w:rsidRPr="00565C49">
        <w:rPr>
          <w:rFonts w:ascii="黑体" w:eastAsia="黑体" w:hAnsi="黑体"/>
        </w:rPr>
        <w:t>）</w:t>
      </w:r>
    </w:p>
    <w:p w:rsidR="0051263A" w:rsidRDefault="009C684E" w:rsidP="00191A6E">
      <w:pPr>
        <w:spacing w:line="336" w:lineRule="auto"/>
        <w:ind w:firstLineChars="200" w:firstLine="420"/>
        <w:rPr>
          <w:rFonts w:eastAsia="黑体"/>
          <w:color w:val="333333"/>
          <w:kern w:val="0"/>
          <w:sz w:val="18"/>
          <w:szCs w:val="18"/>
        </w:rPr>
      </w:pPr>
      <w:r w:rsidRPr="00DF339F">
        <w:rPr>
          <w:szCs w:val="21"/>
        </w:rPr>
        <w:t>根据清香型白酒酿造工艺过程的特点，提出了酿造工艺过程中水资源综合利用的解决方案，</w:t>
      </w:r>
      <w:r w:rsidRPr="00DF339F">
        <w:rPr>
          <w:szCs w:val="21"/>
        </w:rPr>
        <w:lastRenderedPageBreak/>
        <w:t>其主要工艺流程如图</w:t>
      </w:r>
      <w:r w:rsidR="00565C49">
        <w:rPr>
          <w:szCs w:val="21"/>
        </w:rPr>
        <w:t>5</w:t>
      </w:r>
      <w:r w:rsidRPr="00DF339F">
        <w:rPr>
          <w:szCs w:val="21"/>
        </w:rPr>
        <w:t>所示。</w:t>
      </w:r>
    </w:p>
    <w:p w:rsidR="0051263A" w:rsidRDefault="0051263A" w:rsidP="0051263A">
      <w:pPr>
        <w:widowControl/>
        <w:topLinePunct/>
        <w:spacing w:beforeLines="10" w:before="24" w:afterLines="50" w:after="120" w:line="372" w:lineRule="exact"/>
        <w:jc w:val="center"/>
        <w:rPr>
          <w:rFonts w:eastAsia="黑体"/>
          <w:color w:val="333333"/>
          <w:kern w:val="0"/>
          <w:sz w:val="18"/>
          <w:szCs w:val="18"/>
        </w:rPr>
      </w:pPr>
    </w:p>
    <w:p w:rsidR="0051263A" w:rsidRDefault="0051263A" w:rsidP="0051263A">
      <w:pPr>
        <w:widowControl/>
        <w:topLinePunct/>
        <w:spacing w:beforeLines="10" w:before="24" w:afterLines="50" w:after="120" w:line="372" w:lineRule="exact"/>
        <w:jc w:val="center"/>
        <w:rPr>
          <w:rFonts w:eastAsia="黑体"/>
          <w:color w:val="333333"/>
          <w:kern w:val="0"/>
          <w:sz w:val="18"/>
          <w:szCs w:val="18"/>
        </w:rPr>
      </w:pPr>
    </w:p>
    <w:p w:rsidR="0051263A" w:rsidRDefault="0051263A" w:rsidP="0051263A">
      <w:pPr>
        <w:widowControl/>
        <w:topLinePunct/>
        <w:spacing w:beforeLines="10" w:before="24" w:afterLines="50" w:after="120" w:line="372" w:lineRule="exact"/>
        <w:jc w:val="center"/>
        <w:rPr>
          <w:rFonts w:eastAsia="黑体"/>
          <w:color w:val="333333"/>
          <w:kern w:val="0"/>
          <w:sz w:val="18"/>
          <w:szCs w:val="18"/>
        </w:rPr>
      </w:pPr>
    </w:p>
    <w:p w:rsidR="0051263A" w:rsidRDefault="0051263A" w:rsidP="0051263A">
      <w:pPr>
        <w:widowControl/>
        <w:topLinePunct/>
        <w:spacing w:beforeLines="10" w:before="24" w:afterLines="50" w:after="120" w:line="372" w:lineRule="exact"/>
        <w:jc w:val="center"/>
        <w:rPr>
          <w:rFonts w:eastAsia="黑体"/>
          <w:color w:val="333333"/>
          <w:kern w:val="0"/>
          <w:sz w:val="18"/>
          <w:szCs w:val="18"/>
        </w:rPr>
      </w:pPr>
      <w:r>
        <w:rPr>
          <w:rFonts w:eastAsia="黑体"/>
          <w:bCs/>
          <w:noProof/>
          <w:color w:val="FF0000"/>
          <w:sz w:val="18"/>
          <w:szCs w:val="18"/>
        </w:rPr>
        <w:drawing>
          <wp:anchor distT="0" distB="0" distL="114300" distR="114300" simplePos="0" relativeHeight="251678720" behindDoc="0" locked="0" layoutInCell="1" allowOverlap="1">
            <wp:simplePos x="0" y="0"/>
            <wp:positionH relativeFrom="column">
              <wp:posOffset>251405</wp:posOffset>
            </wp:positionH>
            <wp:positionV relativeFrom="paragraph">
              <wp:posOffset>-684972</wp:posOffset>
            </wp:positionV>
            <wp:extent cx="1562100" cy="17621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62100" cy="1762125"/>
                    </a:xfrm>
                    <a:prstGeom prst="rect">
                      <a:avLst/>
                    </a:prstGeom>
                    <a:noFill/>
                  </pic:spPr>
                </pic:pic>
              </a:graphicData>
            </a:graphic>
          </wp:anchor>
        </w:drawing>
      </w:r>
    </w:p>
    <w:p w:rsidR="0051263A" w:rsidRDefault="0051263A" w:rsidP="0051263A">
      <w:pPr>
        <w:widowControl/>
        <w:topLinePunct/>
        <w:spacing w:beforeLines="10" w:before="24" w:afterLines="50" w:after="120" w:line="372" w:lineRule="exact"/>
        <w:jc w:val="center"/>
        <w:rPr>
          <w:rFonts w:eastAsia="黑体"/>
          <w:color w:val="333333"/>
          <w:kern w:val="0"/>
          <w:sz w:val="18"/>
          <w:szCs w:val="18"/>
        </w:rPr>
      </w:pPr>
    </w:p>
    <w:p w:rsidR="0051263A" w:rsidRDefault="0051263A" w:rsidP="0051263A">
      <w:pPr>
        <w:widowControl/>
        <w:topLinePunct/>
        <w:spacing w:beforeLines="10" w:before="24" w:afterLines="50" w:after="120" w:line="372" w:lineRule="exact"/>
        <w:jc w:val="center"/>
        <w:rPr>
          <w:rFonts w:eastAsia="黑体"/>
          <w:color w:val="333333"/>
          <w:kern w:val="0"/>
          <w:sz w:val="18"/>
          <w:szCs w:val="18"/>
        </w:rPr>
      </w:pPr>
    </w:p>
    <w:p w:rsidR="0051263A" w:rsidRDefault="0051263A" w:rsidP="0051263A">
      <w:pPr>
        <w:widowControl/>
        <w:topLinePunct/>
        <w:spacing w:beforeLines="10" w:before="24" w:afterLines="50" w:after="120" w:line="372" w:lineRule="exact"/>
        <w:jc w:val="center"/>
        <w:rPr>
          <w:rFonts w:eastAsia="黑体"/>
          <w:color w:val="333333"/>
          <w:kern w:val="0"/>
          <w:sz w:val="18"/>
          <w:szCs w:val="18"/>
        </w:rPr>
      </w:pPr>
      <w:r w:rsidRPr="00DF339F">
        <w:rPr>
          <w:noProof/>
          <w:color w:val="333333"/>
          <w:kern w:val="0"/>
          <w:szCs w:val="21"/>
        </w:rPr>
        <w:drawing>
          <wp:anchor distT="0" distB="0" distL="114300" distR="114300" simplePos="0" relativeHeight="251653120" behindDoc="0" locked="0" layoutInCell="1" allowOverlap="1">
            <wp:simplePos x="0" y="0"/>
            <wp:positionH relativeFrom="column">
              <wp:posOffset>164244</wp:posOffset>
            </wp:positionH>
            <wp:positionV relativeFrom="paragraph">
              <wp:posOffset>-1888462</wp:posOffset>
            </wp:positionV>
            <wp:extent cx="2592000" cy="2070000"/>
            <wp:effectExtent l="0" t="0" r="0" b="0"/>
            <wp:wrapNone/>
            <wp:docPr id="2" name="图片 2" descr="05601d6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601d6 copy"/>
                    <pic:cNvPicPr>
                      <a:picLocks noChangeAspect="1" noChangeArrowheads="1"/>
                    </pic:cNvPicPr>
                  </pic:nvPicPr>
                  <pic:blipFill>
                    <a:blip r:embed="rId47" cstate="print">
                      <a:extLst>
                        <a:ext uri="{28A0092B-C50C-407E-A947-70E740481C1C}">
                          <a14:useLocalDpi xmlns:a14="http://schemas.microsoft.com/office/drawing/2010/main" val="0"/>
                        </a:ext>
                      </a:extLst>
                    </a:blip>
                    <a:srcRect l="7207" t="6583" r="4440" b="9718"/>
                    <a:stretch>
                      <a:fillRect/>
                    </a:stretch>
                  </pic:blipFill>
                  <pic:spPr bwMode="auto">
                    <a:xfrm>
                      <a:off x="0" y="0"/>
                      <a:ext cx="2592000" cy="2070000"/>
                    </a:xfrm>
                    <a:prstGeom prst="rect">
                      <a:avLst/>
                    </a:prstGeom>
                    <a:noFill/>
                    <a:ln w="9525">
                      <a:noFill/>
                      <a:miter lim="800000"/>
                      <a:headEnd/>
                      <a:tailEnd/>
                    </a:ln>
                  </pic:spPr>
                </pic:pic>
              </a:graphicData>
            </a:graphic>
          </wp:anchor>
        </w:drawing>
      </w:r>
    </w:p>
    <w:p w:rsidR="0051263A" w:rsidRPr="00DF339F" w:rsidRDefault="006352AA" w:rsidP="00CE623C">
      <w:pPr>
        <w:widowControl/>
        <w:topLinePunct/>
        <w:spacing w:line="288" w:lineRule="auto"/>
        <w:jc w:val="center"/>
        <w:rPr>
          <w:rFonts w:eastAsia="黑体"/>
          <w:bCs/>
          <w:color w:val="FF0000"/>
          <w:sz w:val="18"/>
          <w:szCs w:val="18"/>
        </w:rPr>
      </w:pPr>
      <w:r w:rsidRPr="00565C49">
        <w:rPr>
          <w:rFonts w:ascii="黑体" w:eastAsia="黑体" w:hAnsi="黑体"/>
          <w:color w:val="0D0D0D" w:themeColor="text1" w:themeTint="F2"/>
          <w:kern w:val="0"/>
          <w:sz w:val="18"/>
          <w:szCs w:val="18"/>
        </w:rPr>
        <w:t>图</w:t>
      </w:r>
      <w:r w:rsidR="00565C49" w:rsidRPr="00565C49">
        <w:rPr>
          <w:rFonts w:ascii="黑体" w:eastAsia="黑体" w:hAnsi="黑体"/>
          <w:color w:val="0D0D0D" w:themeColor="text1" w:themeTint="F2"/>
          <w:kern w:val="0"/>
          <w:sz w:val="18"/>
          <w:szCs w:val="18"/>
        </w:rPr>
        <w:t>5</w:t>
      </w:r>
      <w:r w:rsidRPr="00565C49">
        <w:rPr>
          <w:rFonts w:ascii="黑体" w:eastAsia="黑体" w:hAnsi="黑体"/>
          <w:color w:val="0D0D0D" w:themeColor="text1" w:themeTint="F2"/>
          <w:kern w:val="0"/>
          <w:sz w:val="18"/>
          <w:szCs w:val="18"/>
        </w:rPr>
        <w:t xml:space="preserve"> </w:t>
      </w:r>
      <w:r w:rsidRPr="00565C49">
        <w:rPr>
          <w:rFonts w:ascii="Calibri" w:eastAsia="黑体" w:hAnsi="Calibri" w:cs="Calibri"/>
          <w:color w:val="0D0D0D" w:themeColor="text1" w:themeTint="F2"/>
          <w:kern w:val="0"/>
          <w:sz w:val="18"/>
          <w:szCs w:val="18"/>
        </w:rPr>
        <w:t> </w:t>
      </w:r>
      <w:r w:rsidRPr="00565C49">
        <w:rPr>
          <w:rFonts w:ascii="黑体" w:eastAsia="黑体" w:hAnsi="黑体"/>
          <w:color w:val="0D0D0D" w:themeColor="text1" w:themeTint="F2"/>
          <w:kern w:val="0"/>
          <w:sz w:val="18"/>
          <w:szCs w:val="18"/>
        </w:rPr>
        <w:t>微陀螺高阶幅频特性</w:t>
      </w:r>
      <w:bookmarkStart w:id="11" w:name="_Hlk60128495"/>
      <w:r w:rsidR="00A97398" w:rsidRPr="00DF339F">
        <w:rPr>
          <w:rFonts w:eastAsia="黑体"/>
          <w:bCs/>
          <w:color w:val="FF0000"/>
          <w:sz w:val="18"/>
          <w:szCs w:val="18"/>
        </w:rPr>
        <w:t>（在各坐标轴</w:t>
      </w:r>
      <w:proofErr w:type="gramStart"/>
      <w:r w:rsidR="00A97398" w:rsidRPr="00DF339F">
        <w:rPr>
          <w:rFonts w:eastAsia="黑体"/>
          <w:bCs/>
          <w:color w:val="FF0000"/>
          <w:sz w:val="18"/>
          <w:szCs w:val="18"/>
        </w:rPr>
        <w:t>旁必须</w:t>
      </w:r>
      <w:proofErr w:type="gramEnd"/>
      <w:r w:rsidR="00A97398" w:rsidRPr="00DF339F">
        <w:rPr>
          <w:rFonts w:eastAsia="黑体"/>
          <w:bCs/>
          <w:color w:val="FF0000"/>
          <w:sz w:val="18"/>
          <w:szCs w:val="18"/>
        </w:rPr>
        <w:t>给出对应的</w:t>
      </w:r>
      <w:r w:rsidR="00A97398" w:rsidRPr="00DF339F">
        <w:rPr>
          <w:rFonts w:eastAsia="黑体"/>
          <w:bCs/>
          <w:color w:val="FF0000"/>
          <w:sz w:val="18"/>
          <w:szCs w:val="18"/>
          <w:highlight w:val="green"/>
        </w:rPr>
        <w:t>物理量名称</w:t>
      </w:r>
      <w:r w:rsidR="00A97398" w:rsidRPr="00DF339F">
        <w:rPr>
          <w:rFonts w:eastAsia="黑体"/>
          <w:bCs/>
          <w:color w:val="FF0000"/>
          <w:sz w:val="18"/>
          <w:szCs w:val="18"/>
          <w:highlight w:val="green"/>
        </w:rPr>
        <w:t>+</w:t>
      </w:r>
      <w:r w:rsidR="00A97398" w:rsidRPr="00DF339F">
        <w:rPr>
          <w:rFonts w:eastAsia="黑体"/>
          <w:bCs/>
          <w:color w:val="FF0000"/>
          <w:sz w:val="18"/>
          <w:szCs w:val="18"/>
          <w:highlight w:val="green"/>
        </w:rPr>
        <w:t>符号</w:t>
      </w:r>
      <w:r w:rsidR="00A97398" w:rsidRPr="00DF339F">
        <w:rPr>
          <w:rFonts w:eastAsia="黑体"/>
          <w:bCs/>
          <w:color w:val="FF0000"/>
          <w:sz w:val="18"/>
          <w:szCs w:val="18"/>
          <w:highlight w:val="green"/>
        </w:rPr>
        <w:t>+</w:t>
      </w:r>
      <w:r w:rsidR="00A97398" w:rsidRPr="00DF339F">
        <w:rPr>
          <w:rFonts w:eastAsia="黑体"/>
          <w:bCs/>
          <w:color w:val="FF0000"/>
          <w:sz w:val="18"/>
          <w:szCs w:val="18"/>
          <w:highlight w:val="green"/>
        </w:rPr>
        <w:t>斜线</w:t>
      </w:r>
      <w:r w:rsidR="00A97398" w:rsidRPr="00DF339F">
        <w:rPr>
          <w:rFonts w:eastAsia="黑体"/>
          <w:bCs/>
          <w:color w:val="FF0000"/>
          <w:sz w:val="18"/>
          <w:szCs w:val="18"/>
          <w:highlight w:val="green"/>
        </w:rPr>
        <w:t>+</w:t>
      </w:r>
      <w:r w:rsidR="00A97398" w:rsidRPr="00DF339F">
        <w:rPr>
          <w:rFonts w:eastAsia="黑体"/>
          <w:bCs/>
          <w:color w:val="FF0000"/>
          <w:sz w:val="18"/>
          <w:szCs w:val="18"/>
          <w:highlight w:val="green"/>
        </w:rPr>
        <w:t>单位符号</w:t>
      </w:r>
      <w:r w:rsidR="00A97398" w:rsidRPr="00DF339F">
        <w:rPr>
          <w:rFonts w:eastAsia="黑体"/>
          <w:bCs/>
          <w:color w:val="FF0000"/>
          <w:sz w:val="18"/>
          <w:szCs w:val="18"/>
        </w:rPr>
        <w:t xml:space="preserve">（四者要齐全），例如：额定电流　</w:t>
      </w:r>
      <w:r w:rsidR="00A97398" w:rsidRPr="000A3243">
        <w:rPr>
          <w:rFonts w:eastAsia="黑体"/>
          <w:bCs/>
          <w:i/>
          <w:color w:val="FF0000"/>
          <w:sz w:val="18"/>
          <w:szCs w:val="18"/>
        </w:rPr>
        <w:t>I</w:t>
      </w:r>
      <w:r w:rsidR="00A97398" w:rsidRPr="00DF339F">
        <w:rPr>
          <w:rFonts w:eastAsia="黑体"/>
          <w:bCs/>
          <w:color w:val="FF0000"/>
          <w:sz w:val="18"/>
          <w:szCs w:val="18"/>
        </w:rPr>
        <w:t>/A</w:t>
      </w:r>
      <w:r w:rsidR="00A97398" w:rsidRPr="00DF339F">
        <w:rPr>
          <w:rFonts w:eastAsia="黑体"/>
          <w:bCs/>
          <w:color w:val="FF0000"/>
          <w:sz w:val="18"/>
          <w:szCs w:val="18"/>
        </w:rPr>
        <w:t>）</w:t>
      </w:r>
      <w:bookmarkEnd w:id="11"/>
    </w:p>
    <w:p w:rsidR="00565C49" w:rsidRDefault="009C684E" w:rsidP="00191A6E">
      <w:pPr>
        <w:spacing w:line="336" w:lineRule="auto"/>
        <w:rPr>
          <w:rFonts w:ascii="黑体" w:eastAsia="黑体" w:hAnsi="黑体"/>
        </w:rPr>
      </w:pPr>
      <w:r w:rsidRPr="00580AD0">
        <w:rPr>
          <w:rFonts w:ascii="黑体" w:eastAsia="黑体" w:hAnsi="黑体"/>
          <w:bCs/>
        </w:rPr>
        <w:t>2.2</w:t>
      </w:r>
      <w:r w:rsidR="00565C49">
        <w:rPr>
          <w:rFonts w:ascii="黑体" w:eastAsia="黑体" w:hAnsi="黑体"/>
          <w:bCs/>
        </w:rPr>
        <w:t xml:space="preserve"> </w:t>
      </w:r>
      <w:r w:rsidRPr="00580AD0">
        <w:rPr>
          <w:rFonts w:ascii="黑体" w:eastAsia="黑体" w:hAnsi="黑体"/>
          <w:bCs/>
        </w:rPr>
        <w:t>工艺</w:t>
      </w:r>
      <w:r w:rsidRPr="00025FB3">
        <w:rPr>
          <w:rFonts w:eastAsia="黑体"/>
          <w:bCs/>
        </w:rPr>
        <w:t>参数设计及耗水排污分析</w:t>
      </w:r>
      <w:r w:rsidR="00565C49" w:rsidRPr="00565C49">
        <w:rPr>
          <w:rFonts w:ascii="黑体" w:eastAsia="黑体" w:hAnsi="黑体"/>
        </w:rPr>
        <w:t>（二级标题：</w:t>
      </w:r>
    </w:p>
    <w:p w:rsidR="00565C49" w:rsidRDefault="00565C49" w:rsidP="00191A6E">
      <w:pPr>
        <w:spacing w:line="336" w:lineRule="auto"/>
        <w:ind w:firstLineChars="200" w:firstLine="420"/>
        <w:rPr>
          <w:rFonts w:ascii="黑体" w:eastAsia="黑体" w:hAnsi="黑体"/>
          <w:color w:val="0000FF"/>
        </w:rPr>
      </w:pPr>
      <w:r w:rsidRPr="00565C49">
        <w:rPr>
          <w:rFonts w:ascii="黑体" w:eastAsia="黑体" w:hAnsi="黑体"/>
          <w:color w:val="0000FF"/>
        </w:rPr>
        <w:t>五号黑体</w:t>
      </w:r>
      <w:r w:rsidRPr="00565C49">
        <w:rPr>
          <w:rFonts w:ascii="黑体" w:eastAsia="黑体" w:hAnsi="黑体"/>
        </w:rPr>
        <w:t>，</w:t>
      </w:r>
      <w:proofErr w:type="gramStart"/>
      <w:r w:rsidRPr="00565C49">
        <w:rPr>
          <w:rFonts w:ascii="黑体" w:eastAsia="黑体" w:hAnsi="黑体"/>
        </w:rPr>
        <w:t>并左顶格</w:t>
      </w:r>
      <w:proofErr w:type="gramEnd"/>
      <w:r w:rsidRPr="00565C49">
        <w:rPr>
          <w:rFonts w:ascii="黑体" w:eastAsia="黑体" w:hAnsi="黑体"/>
        </w:rPr>
        <w:t>书写，</w:t>
      </w:r>
      <w:r w:rsidR="00191A6E" w:rsidRPr="00191A6E">
        <w:rPr>
          <w:rFonts w:ascii="黑体" w:eastAsia="黑体" w:hAnsi="黑体" w:hint="eastAsia"/>
        </w:rPr>
        <w:t>1.4倍行距</w:t>
      </w:r>
      <w:r w:rsidRPr="00565C49">
        <w:rPr>
          <w:rFonts w:ascii="黑体" w:eastAsia="黑体" w:hAnsi="黑体"/>
        </w:rPr>
        <w:t>，</w:t>
      </w:r>
      <w:r w:rsidRPr="00565C49">
        <w:rPr>
          <w:rFonts w:ascii="黑体" w:eastAsia="黑体" w:hAnsi="黑体"/>
          <w:color w:val="0000FF"/>
        </w:rPr>
        <w:t>序</w:t>
      </w:r>
    </w:p>
    <w:p w:rsidR="009C684E" w:rsidRPr="00025FB3" w:rsidRDefault="00565C49" w:rsidP="00191A6E">
      <w:pPr>
        <w:spacing w:line="336" w:lineRule="auto"/>
        <w:ind w:firstLineChars="200" w:firstLine="420"/>
        <w:rPr>
          <w:rFonts w:eastAsia="黑体"/>
          <w:bCs/>
        </w:rPr>
      </w:pPr>
      <w:proofErr w:type="gramStart"/>
      <w:r w:rsidRPr="00565C49">
        <w:rPr>
          <w:rFonts w:ascii="黑体" w:eastAsia="黑体" w:hAnsi="黑体"/>
          <w:color w:val="0000FF"/>
        </w:rPr>
        <w:t>码之后空</w:t>
      </w:r>
      <w:proofErr w:type="gramEnd"/>
      <w:r w:rsidRPr="00565C49">
        <w:rPr>
          <w:rFonts w:ascii="黑体" w:eastAsia="黑体" w:hAnsi="黑体"/>
          <w:color w:val="0000FF"/>
        </w:rPr>
        <w:t>一个汉字</w:t>
      </w:r>
      <w:proofErr w:type="gramStart"/>
      <w:r w:rsidRPr="00565C49">
        <w:rPr>
          <w:rFonts w:ascii="黑体" w:eastAsia="黑体" w:hAnsi="黑体"/>
          <w:color w:val="0000FF"/>
        </w:rPr>
        <w:t>间距接写标题</w:t>
      </w:r>
      <w:proofErr w:type="gramEnd"/>
      <w:r w:rsidRPr="00565C49">
        <w:rPr>
          <w:rFonts w:ascii="黑体" w:eastAsia="黑体" w:hAnsi="黑体"/>
        </w:rPr>
        <w:t>）</w:t>
      </w:r>
    </w:p>
    <w:p w:rsidR="009C684E" w:rsidRDefault="009C684E" w:rsidP="00191A6E">
      <w:pPr>
        <w:spacing w:line="336" w:lineRule="auto"/>
        <w:ind w:firstLineChars="200" w:firstLine="420"/>
        <w:rPr>
          <w:szCs w:val="21"/>
        </w:rPr>
      </w:pPr>
      <w:r w:rsidRPr="00DF339F">
        <w:rPr>
          <w:szCs w:val="21"/>
        </w:rPr>
        <w:t>针对清香型白酒酿造工艺中泡粮、</w:t>
      </w:r>
      <w:proofErr w:type="gramStart"/>
      <w:r w:rsidRPr="00DF339F">
        <w:rPr>
          <w:szCs w:val="21"/>
        </w:rPr>
        <w:t>焖粮和</w:t>
      </w:r>
      <w:proofErr w:type="gramEnd"/>
      <w:r w:rsidRPr="00DF339F">
        <w:rPr>
          <w:szCs w:val="21"/>
        </w:rPr>
        <w:t>清洗过程进行生产参数的设计，年生产时间</w:t>
      </w:r>
      <w:r w:rsidR="00FD57BA" w:rsidRPr="00FD57BA">
        <w:rPr>
          <w:rFonts w:eastAsia="楷体"/>
          <w:color w:val="333333"/>
          <w:position w:val="-6"/>
          <w:sz w:val="18"/>
          <w:szCs w:val="18"/>
        </w:rPr>
        <w:object w:dxaOrig="620" w:dyaOrig="279">
          <v:shape id="_x0000_i1035" type="#_x0000_t75" style="width:31.5pt;height:14.25pt" o:ole="">
            <v:imagedata r:id="rId48" o:title=""/>
          </v:shape>
          <o:OLEObject Type="Embed" ProgID="Equation.DSMT4" ShapeID="_x0000_i1035" DrawAspect="Content" ObjectID="_1790231227" r:id="rId49"/>
        </w:object>
      </w:r>
      <w:r w:rsidRPr="00DF339F">
        <w:rPr>
          <w:szCs w:val="21"/>
        </w:rPr>
        <w:t>，日生产时间</w:t>
      </w:r>
      <w:r w:rsidR="00FD57BA" w:rsidRPr="00FD57BA">
        <w:rPr>
          <w:rFonts w:eastAsia="楷体"/>
          <w:color w:val="333333"/>
          <w:position w:val="-6"/>
          <w:sz w:val="18"/>
          <w:szCs w:val="18"/>
        </w:rPr>
        <w:object w:dxaOrig="480" w:dyaOrig="279">
          <v:shape id="_x0000_i1036" type="#_x0000_t75" style="width:24pt;height:14.25pt" o:ole="">
            <v:imagedata r:id="rId50" o:title=""/>
          </v:shape>
          <o:OLEObject Type="Embed" ProgID="Equation.DSMT4" ShapeID="_x0000_i1036" DrawAspect="Content" ObjectID="_1790231228" r:id="rId51"/>
        </w:object>
      </w:r>
      <w:r w:rsidRPr="00DF339F">
        <w:rPr>
          <w:szCs w:val="21"/>
        </w:rPr>
        <w:t>，年产清香型白酒</w:t>
      </w:r>
      <w:r w:rsidRPr="00DF339F">
        <w:rPr>
          <w:szCs w:val="21"/>
        </w:rPr>
        <w:t>1</w:t>
      </w:r>
      <w:r w:rsidRPr="00DF339F">
        <w:rPr>
          <w:szCs w:val="21"/>
        </w:rPr>
        <w:t>万吨，</w:t>
      </w:r>
      <w:r w:rsidR="0045077A" w:rsidRPr="004A1B00">
        <w:rPr>
          <w:position w:val="-10"/>
        </w:rPr>
        <w:object w:dxaOrig="620" w:dyaOrig="320">
          <v:shape id="_x0000_i1037" type="#_x0000_t75" style="width:31.5pt;height:15.75pt" o:ole="">
            <v:imagedata r:id="rId52" o:title=""/>
          </v:shape>
          <o:OLEObject Type="Embed" ProgID="Equation.DSMT4" ShapeID="_x0000_i1037" DrawAspect="Content" ObjectID="_1790231229" r:id="rId53"/>
        </w:object>
      </w:r>
      <w:r w:rsidRPr="00DF339F">
        <w:rPr>
          <w:szCs w:val="21"/>
        </w:rPr>
        <w:t>系统自来水</w:t>
      </w:r>
      <w:r w:rsidR="0045077A" w:rsidRPr="00CE631E">
        <w:rPr>
          <w:rFonts w:eastAsia="楷体"/>
          <w:bCs/>
          <w:kern w:val="44"/>
          <w:position w:val="-6"/>
          <w:sz w:val="18"/>
          <w:szCs w:val="18"/>
        </w:rPr>
        <w:object w:dxaOrig="740" w:dyaOrig="279">
          <v:shape id="_x0000_i1038" type="#_x0000_t75" style="width:36.75pt;height:12.75pt" o:ole="">
            <v:imagedata r:id="rId54" o:title=""/>
          </v:shape>
          <o:OLEObject Type="Embed" ProgID="Equation.DSMT4" ShapeID="_x0000_i1038" DrawAspect="Content" ObjectID="_1790231230" r:id="rId55"/>
        </w:object>
      </w:r>
      <w:r w:rsidR="00BC3522" w:rsidRPr="00DF339F">
        <w:rPr>
          <w:szCs w:val="21"/>
        </w:rPr>
        <w:t>，如图</w:t>
      </w:r>
      <w:r w:rsidR="00BC3522" w:rsidRPr="00DF339F">
        <w:rPr>
          <w:szCs w:val="21"/>
        </w:rPr>
        <w:t>3</w:t>
      </w:r>
      <w:r w:rsidR="00BC3522" w:rsidRPr="00DF339F">
        <w:rPr>
          <w:szCs w:val="21"/>
        </w:rPr>
        <w:t>所示。</w:t>
      </w:r>
    </w:p>
    <w:p w:rsidR="008F7704" w:rsidRPr="00B640BD" w:rsidRDefault="008F7704" w:rsidP="00191A6E">
      <w:pPr>
        <w:pStyle w:val="body"/>
        <w:spacing w:line="336" w:lineRule="auto"/>
        <w:jc w:val="center"/>
        <w:rPr>
          <w:rFonts w:ascii="宋体" w:eastAsia="宋体" w:hAnsi="宋体"/>
          <w:sz w:val="21"/>
          <w:szCs w:val="21"/>
          <w:lang w:eastAsia="zh-CN"/>
        </w:rPr>
      </w:pPr>
      <w:bookmarkStart w:id="12" w:name="_Hlk60048203"/>
      <w:r w:rsidRPr="00B640BD">
        <w:rPr>
          <w:rFonts w:ascii="宋体" w:eastAsia="宋体" w:hAnsi="宋体"/>
          <w:noProof/>
          <w:sz w:val="21"/>
          <w:szCs w:val="21"/>
          <w:lang w:eastAsia="zh-CN"/>
        </w:rPr>
        <w:drawing>
          <wp:inline distT="0" distB="0" distL="0" distR="0" wp14:anchorId="337E5E1E" wp14:editId="11ED70CE">
            <wp:extent cx="2160000" cy="2160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2160000" cy="2160000"/>
                    </a:xfrm>
                    <a:prstGeom prst="rect">
                      <a:avLst/>
                    </a:prstGeom>
                    <a:noFill/>
                    <a:ln>
                      <a:noFill/>
                    </a:ln>
                  </pic:spPr>
                </pic:pic>
              </a:graphicData>
            </a:graphic>
          </wp:inline>
        </w:drawing>
      </w:r>
    </w:p>
    <w:p w:rsidR="008F7704" w:rsidRDefault="008F7704" w:rsidP="00191A6E">
      <w:pPr>
        <w:pStyle w:val="body"/>
        <w:spacing w:line="336" w:lineRule="auto"/>
        <w:jc w:val="center"/>
        <w:rPr>
          <w:rFonts w:eastAsia="宋体"/>
          <w:sz w:val="18"/>
          <w:szCs w:val="18"/>
          <w:lang w:eastAsia="zh-CN"/>
        </w:rPr>
      </w:pPr>
      <w:r w:rsidRPr="009F37AD">
        <w:rPr>
          <w:rFonts w:eastAsia="宋体"/>
          <w:sz w:val="18"/>
          <w:szCs w:val="18"/>
          <w:lang w:eastAsia="zh-CN"/>
        </w:rPr>
        <w:t>(a</w:t>
      </w:r>
      <w:r>
        <w:rPr>
          <w:rFonts w:eastAsia="宋体"/>
          <w:sz w:val="18"/>
          <w:szCs w:val="18"/>
          <w:lang w:eastAsia="zh-CN"/>
        </w:rPr>
        <w:t xml:space="preserve">) </w:t>
      </w:r>
      <w:r w:rsidRPr="00B640BD">
        <w:rPr>
          <w:rFonts w:eastAsia="宋体"/>
          <w:sz w:val="18"/>
          <w:szCs w:val="18"/>
          <w:lang w:eastAsia="zh-CN"/>
        </w:rPr>
        <w:t>NLM</w:t>
      </w:r>
      <w:r w:rsidRPr="00B640BD">
        <w:rPr>
          <w:rFonts w:eastAsia="宋体"/>
          <w:sz w:val="18"/>
          <w:szCs w:val="18"/>
          <w:lang w:eastAsia="zh-CN"/>
        </w:rPr>
        <w:t>中的相似窗口</w:t>
      </w:r>
    </w:p>
    <w:p w:rsidR="008F7704" w:rsidRPr="00380862" w:rsidRDefault="008F7704" w:rsidP="00191A6E">
      <w:pPr>
        <w:pStyle w:val="body"/>
        <w:spacing w:line="336" w:lineRule="auto"/>
        <w:jc w:val="center"/>
        <w:rPr>
          <w:rFonts w:ascii="宋体" w:eastAsia="宋体" w:hAnsi="宋体"/>
          <w:sz w:val="21"/>
          <w:szCs w:val="21"/>
        </w:rPr>
      </w:pPr>
      <w:r w:rsidRPr="00380862">
        <w:rPr>
          <w:rFonts w:ascii="宋体" w:eastAsia="宋体" w:hAnsi="宋体"/>
          <w:sz w:val="21"/>
          <w:szCs w:val="21"/>
        </w:rPr>
        <w:object w:dxaOrig="4676" w:dyaOrig="3656">
          <v:shape id="_x0000_i1039" type="#_x0000_t75" style="width:170.25pt;height:151.5pt" o:ole="">
            <v:imagedata r:id="rId57" o:title=""/>
          </v:shape>
          <o:OLEObject Type="Embed" ProgID="Visio.Drawing.11" ShapeID="_x0000_i1039" DrawAspect="Content" ObjectID="_1790231231" r:id="rId58"/>
        </w:object>
      </w:r>
    </w:p>
    <w:p w:rsidR="008F7704" w:rsidRPr="00380862" w:rsidRDefault="008F7704" w:rsidP="00191A6E">
      <w:pPr>
        <w:pStyle w:val="body"/>
        <w:spacing w:line="336" w:lineRule="auto"/>
        <w:jc w:val="center"/>
        <w:rPr>
          <w:rFonts w:eastAsia="宋体"/>
          <w:sz w:val="18"/>
          <w:szCs w:val="18"/>
          <w:lang w:eastAsia="zh-CN"/>
        </w:rPr>
      </w:pPr>
      <w:r w:rsidRPr="00380862">
        <w:rPr>
          <w:rFonts w:eastAsia="宋体"/>
          <w:sz w:val="18"/>
          <w:szCs w:val="18"/>
          <w:lang w:eastAsia="zh-CN"/>
        </w:rPr>
        <w:t xml:space="preserve">(b) </w:t>
      </w:r>
      <w:r w:rsidRPr="00380862">
        <w:rPr>
          <w:rFonts w:eastAsia="宋体"/>
          <w:sz w:val="18"/>
          <w:szCs w:val="18"/>
          <w:lang w:eastAsia="zh-CN"/>
        </w:rPr>
        <w:t>长方形</w:t>
      </w:r>
      <w:r w:rsidRPr="00380862">
        <w:rPr>
          <w:rFonts w:eastAsia="宋体" w:hint="eastAsia"/>
          <w:sz w:val="18"/>
          <w:szCs w:val="18"/>
          <w:lang w:eastAsia="zh-CN"/>
        </w:rPr>
        <w:t>相似窗口</w:t>
      </w:r>
    </w:p>
    <w:p w:rsidR="008F7704" w:rsidRPr="008F7704" w:rsidRDefault="008F7704" w:rsidP="00191A6E">
      <w:pPr>
        <w:pStyle w:val="captionfigure"/>
        <w:spacing w:after="0" w:line="336" w:lineRule="auto"/>
        <w:rPr>
          <w:rStyle w:val="bold"/>
          <w:rFonts w:ascii="黑体" w:eastAsia="黑体" w:hAnsi="黑体"/>
          <w:b w:val="0"/>
          <w:bCs w:val="0"/>
          <w:sz w:val="18"/>
          <w:szCs w:val="18"/>
          <w:lang w:eastAsia="zh-CN"/>
        </w:rPr>
      </w:pPr>
      <w:r w:rsidRPr="008F7704">
        <w:rPr>
          <w:rStyle w:val="bold"/>
          <w:rFonts w:ascii="黑体" w:eastAsia="黑体" w:hAnsi="黑体"/>
          <w:b w:val="0"/>
          <w:sz w:val="18"/>
          <w:szCs w:val="18"/>
          <w:lang w:eastAsia="zh-CN"/>
        </w:rPr>
        <w:t>图</w:t>
      </w:r>
      <w:r w:rsidR="00565C49">
        <w:rPr>
          <w:rStyle w:val="bold"/>
          <w:rFonts w:ascii="黑体" w:eastAsia="黑体" w:hAnsi="黑体"/>
          <w:b w:val="0"/>
          <w:sz w:val="18"/>
          <w:szCs w:val="18"/>
        </w:rPr>
        <w:t xml:space="preserve">6 </w:t>
      </w:r>
      <w:r w:rsidRPr="008F7704">
        <w:rPr>
          <w:rStyle w:val="bold"/>
          <w:rFonts w:ascii="黑体" w:eastAsia="黑体" w:hAnsi="黑体"/>
          <w:b w:val="0"/>
          <w:sz w:val="18"/>
          <w:szCs w:val="18"/>
          <w:lang w:eastAsia="zh-CN"/>
        </w:rPr>
        <w:t>NLM使用的相似窗口</w:t>
      </w:r>
    </w:p>
    <w:p w:rsidR="006352AA" w:rsidRPr="00565C49" w:rsidRDefault="00284CD2" w:rsidP="00191A6E">
      <w:pPr>
        <w:widowControl/>
        <w:spacing w:line="336" w:lineRule="auto"/>
        <w:jc w:val="center"/>
        <w:rPr>
          <w:rFonts w:ascii="黑体" w:eastAsia="黑体" w:hAnsi="黑体"/>
          <w:bCs/>
          <w:color w:val="FF0000"/>
          <w:sz w:val="18"/>
          <w:szCs w:val="18"/>
        </w:rPr>
      </w:pPr>
      <w:r w:rsidRPr="00565C49">
        <w:rPr>
          <w:rFonts w:ascii="黑体" w:eastAsia="黑体" w:hAnsi="黑体"/>
          <w:noProof/>
          <w:color w:val="FF0000"/>
          <w:sz w:val="18"/>
          <w:szCs w:val="21"/>
        </w:rPr>
        <w:t>（</w:t>
      </w:r>
      <w:r w:rsidR="008F7704" w:rsidRPr="00565C49">
        <w:rPr>
          <w:rFonts w:ascii="黑体" w:eastAsia="黑体" w:hAnsi="黑体" w:hint="eastAsia"/>
          <w:noProof/>
          <w:color w:val="FF0000"/>
          <w:sz w:val="18"/>
          <w:szCs w:val="21"/>
        </w:rPr>
        <w:t>图标题小五黑体，</w:t>
      </w:r>
      <w:r w:rsidR="00ED7B3E" w:rsidRPr="00565C49">
        <w:rPr>
          <w:rFonts w:ascii="黑体" w:eastAsia="黑体" w:hAnsi="黑体" w:hint="eastAsia"/>
          <w:noProof/>
          <w:color w:val="FF0000"/>
          <w:sz w:val="18"/>
          <w:szCs w:val="21"/>
        </w:rPr>
        <w:t>1.</w:t>
      </w:r>
      <w:r w:rsidR="000A3243">
        <w:rPr>
          <w:rFonts w:ascii="黑体" w:eastAsia="黑体" w:hAnsi="黑体"/>
          <w:noProof/>
          <w:color w:val="FF0000"/>
          <w:sz w:val="18"/>
          <w:szCs w:val="21"/>
        </w:rPr>
        <w:t>4</w:t>
      </w:r>
      <w:r w:rsidR="008F7704" w:rsidRPr="00565C49">
        <w:rPr>
          <w:rFonts w:ascii="黑体" w:eastAsia="黑体" w:hAnsi="黑体" w:hint="eastAsia"/>
          <w:noProof/>
          <w:color w:val="FF0000"/>
          <w:sz w:val="18"/>
          <w:szCs w:val="21"/>
        </w:rPr>
        <w:t>倍行距，注意图中文字字号与正文字号相匹配</w:t>
      </w:r>
      <w:r w:rsidRPr="00565C49">
        <w:rPr>
          <w:rFonts w:ascii="黑体" w:eastAsia="黑体" w:hAnsi="黑体"/>
          <w:noProof/>
          <w:color w:val="FF0000"/>
          <w:sz w:val="18"/>
          <w:szCs w:val="21"/>
        </w:rPr>
        <w:t>）</w:t>
      </w:r>
      <w:bookmarkEnd w:id="12"/>
    </w:p>
    <w:p w:rsidR="00112DD7" w:rsidRPr="00025FB3" w:rsidRDefault="009C684E" w:rsidP="00191A6E">
      <w:pPr>
        <w:spacing w:line="336" w:lineRule="auto"/>
        <w:rPr>
          <w:b/>
          <w:bCs/>
        </w:rPr>
      </w:pPr>
      <w:r w:rsidRPr="00025FB3">
        <w:t>2.2.1</w:t>
      </w:r>
      <w:r w:rsidR="00AC54E8">
        <w:t xml:space="preserve"> </w:t>
      </w:r>
      <w:proofErr w:type="gramStart"/>
      <w:r w:rsidRPr="00025FB3">
        <w:t>泡粮用水</w:t>
      </w:r>
      <w:bookmarkStart w:id="13" w:name="_Hlk60047977"/>
      <w:proofErr w:type="gramEnd"/>
      <w:r w:rsidR="00C63DCF" w:rsidRPr="00025FB3">
        <w:t>（</w:t>
      </w:r>
      <w:r w:rsidR="00C63DCF" w:rsidRPr="00025FB3">
        <w:rPr>
          <w:color w:val="FF0000"/>
        </w:rPr>
        <w:t>三级标题：五号宋体</w:t>
      </w:r>
      <w:r w:rsidR="00DB25CB">
        <w:rPr>
          <w:color w:val="FF0000"/>
        </w:rPr>
        <w:t>、新罗马</w:t>
      </w:r>
      <w:r w:rsidR="00C63DCF" w:rsidRPr="00025FB3">
        <w:t>）</w:t>
      </w:r>
      <w:bookmarkEnd w:id="13"/>
    </w:p>
    <w:p w:rsidR="009C684E" w:rsidRPr="00DF339F" w:rsidRDefault="009C684E" w:rsidP="00191A6E">
      <w:pPr>
        <w:spacing w:line="336" w:lineRule="auto"/>
        <w:ind w:firstLine="420"/>
        <w:rPr>
          <w:szCs w:val="21"/>
        </w:rPr>
      </w:pPr>
      <w:proofErr w:type="gramStart"/>
      <w:r w:rsidRPr="00DF339F">
        <w:rPr>
          <w:szCs w:val="21"/>
        </w:rPr>
        <w:t>泡粮用水</w:t>
      </w:r>
      <w:proofErr w:type="gramEnd"/>
      <w:r w:rsidRPr="00DF339F">
        <w:rPr>
          <w:szCs w:val="21"/>
        </w:rPr>
        <w:t>比例按</w:t>
      </w:r>
      <w:r w:rsidR="00ED7B3E">
        <w:rPr>
          <w:szCs w:val="21"/>
        </w:rPr>
        <w:t>1.2</w:t>
      </w:r>
      <w:r w:rsidRPr="00DF339F">
        <w:rPr>
          <w:szCs w:val="21"/>
        </w:rPr>
        <w:t>计，</w:t>
      </w:r>
      <w:proofErr w:type="gramStart"/>
      <w:r w:rsidRPr="00DF339F">
        <w:rPr>
          <w:szCs w:val="21"/>
        </w:rPr>
        <w:t>则泡粮用水</w:t>
      </w:r>
      <w:proofErr w:type="gramEnd"/>
      <w:r w:rsidRPr="00DF339F">
        <w:rPr>
          <w:szCs w:val="21"/>
        </w:rPr>
        <w:t>所需质量流量为</w:t>
      </w:r>
      <w:r w:rsidR="0045077A" w:rsidRPr="00CE631E">
        <w:rPr>
          <w:rFonts w:eastAsia="楷体"/>
          <w:bCs/>
          <w:kern w:val="44"/>
          <w:position w:val="-6"/>
          <w:sz w:val="18"/>
          <w:szCs w:val="18"/>
        </w:rPr>
        <w:object w:dxaOrig="639" w:dyaOrig="279">
          <v:shape id="_x0000_i1040" type="#_x0000_t75" style="width:31.5pt;height:12.75pt" o:ole="">
            <v:imagedata r:id="rId59" o:title=""/>
          </v:shape>
          <o:OLEObject Type="Embed" ProgID="Equation.DSMT4" ShapeID="_x0000_i1040" DrawAspect="Content" ObjectID="_1790231232" r:id="rId60"/>
        </w:object>
      </w:r>
      <w:r w:rsidRPr="00DF339F">
        <w:rPr>
          <w:szCs w:val="21"/>
        </w:rPr>
        <w:t>。在换热器中，采用逆流的对流方式，其变换器进设备的温度：</w:t>
      </w:r>
      <w:r w:rsidR="00DB25CB" w:rsidRPr="004A1B00">
        <w:rPr>
          <w:position w:val="-10"/>
        </w:rPr>
        <w:object w:dxaOrig="600" w:dyaOrig="320">
          <v:shape id="_x0000_i1041" type="#_x0000_t75" style="width:25.5pt;height:13.5pt" o:ole="">
            <v:imagedata r:id="rId61" o:title=""/>
          </v:shape>
          <o:OLEObject Type="Embed" ProgID="Equation.DSMT4" ShapeID="_x0000_i1041" DrawAspect="Content" ObjectID="_1790231233" r:id="rId62"/>
        </w:object>
      </w:r>
      <w:r w:rsidRPr="00DF339F">
        <w:rPr>
          <w:szCs w:val="21"/>
        </w:rPr>
        <w:t>；变换器出设备的温度：</w:t>
      </w:r>
      <w:r w:rsidR="0045077A" w:rsidRPr="0045077A">
        <w:rPr>
          <w:position w:val="-12"/>
        </w:rPr>
        <w:object w:dxaOrig="180" w:dyaOrig="360">
          <v:shape id="_x0000_i1042" type="#_x0000_t75" style="width:9pt;height:18pt" o:ole="">
            <v:imagedata r:id="rId63" o:title=""/>
          </v:shape>
          <o:OLEObject Type="Embed" ProgID="Equation.DSMT4" ShapeID="_x0000_i1042" DrawAspect="Content" ObjectID="_1790231234" r:id="rId64"/>
        </w:object>
      </w:r>
      <w:r w:rsidRPr="00DF339F">
        <w:rPr>
          <w:szCs w:val="21"/>
        </w:rPr>
        <w:t>；水进设备的温度：</w:t>
      </w:r>
      <w:r w:rsidR="00DB25CB" w:rsidRPr="004A1B00">
        <w:rPr>
          <w:position w:val="-10"/>
        </w:rPr>
        <w:object w:dxaOrig="620" w:dyaOrig="320">
          <v:shape id="_x0000_i1043" type="#_x0000_t75" style="width:27pt;height:13.5pt" o:ole="">
            <v:imagedata r:id="rId65" o:title=""/>
          </v:shape>
          <o:OLEObject Type="Embed" ProgID="Equation.DSMT4" ShapeID="_x0000_i1043" DrawAspect="Content" ObjectID="_1790231235" r:id="rId66"/>
        </w:object>
      </w:r>
      <w:r w:rsidRPr="00DF339F">
        <w:rPr>
          <w:szCs w:val="21"/>
        </w:rPr>
        <w:t>；水出设备的温度：</w:t>
      </w:r>
      <w:r w:rsidR="00DB25CB" w:rsidRPr="004A1B00">
        <w:rPr>
          <w:position w:val="-10"/>
        </w:rPr>
        <w:object w:dxaOrig="600" w:dyaOrig="320">
          <v:shape id="_x0000_i1044" type="#_x0000_t75" style="width:24.75pt;height:12.75pt" o:ole="">
            <v:imagedata r:id="rId67" o:title=""/>
          </v:shape>
          <o:OLEObject Type="Embed" ProgID="Equation.DSMT4" ShapeID="_x0000_i1044" DrawAspect="Content" ObjectID="_1790231236" r:id="rId68"/>
        </w:object>
      </w:r>
      <w:r w:rsidRPr="00DF339F">
        <w:rPr>
          <w:szCs w:val="21"/>
        </w:rPr>
        <w:t>。</w:t>
      </w:r>
    </w:p>
    <w:p w:rsidR="006472A0" w:rsidRPr="00DB25CB" w:rsidRDefault="006472A0" w:rsidP="00191A6E">
      <w:pPr>
        <w:widowControl/>
        <w:topLinePunct/>
        <w:snapToGrid w:val="0"/>
        <w:spacing w:line="336" w:lineRule="auto"/>
        <w:jc w:val="center"/>
        <w:rPr>
          <w:rFonts w:ascii="黑体" w:eastAsia="黑体" w:hAnsi="黑体"/>
          <w:bCs/>
          <w:color w:val="333333"/>
          <w:kern w:val="0"/>
          <w:sz w:val="18"/>
          <w:szCs w:val="18"/>
        </w:rPr>
      </w:pPr>
      <w:r w:rsidRPr="00DB25CB">
        <w:rPr>
          <w:rFonts w:ascii="黑体" w:eastAsia="黑体" w:hAnsi="黑体"/>
          <w:bCs/>
          <w:color w:val="333333"/>
          <w:kern w:val="0"/>
          <w:sz w:val="18"/>
          <w:szCs w:val="18"/>
        </w:rPr>
        <w:t>表</w:t>
      </w:r>
      <w:r w:rsidR="00DB25CB">
        <w:rPr>
          <w:rFonts w:ascii="黑体" w:eastAsia="黑体" w:hAnsi="黑体"/>
          <w:bCs/>
          <w:color w:val="333333"/>
          <w:kern w:val="0"/>
          <w:sz w:val="18"/>
          <w:szCs w:val="18"/>
        </w:rPr>
        <w:t xml:space="preserve">2 </w:t>
      </w:r>
      <w:r w:rsidRPr="00DB25CB">
        <w:rPr>
          <w:rFonts w:ascii="Calibri" w:eastAsia="黑体" w:hAnsi="Calibri" w:cs="Calibri"/>
          <w:bCs/>
          <w:color w:val="333333"/>
          <w:kern w:val="0"/>
          <w:sz w:val="18"/>
          <w:szCs w:val="18"/>
        </w:rPr>
        <w:t> </w:t>
      </w:r>
      <w:r w:rsidRPr="00DB25CB">
        <w:rPr>
          <w:rFonts w:ascii="黑体" w:eastAsia="黑体" w:hAnsi="黑体"/>
          <w:bCs/>
          <w:color w:val="333333"/>
          <w:kern w:val="0"/>
          <w:sz w:val="18"/>
          <w:szCs w:val="18"/>
        </w:rPr>
        <w:t>不同方法润滑脂理化指标及噪声值</w:t>
      </w:r>
      <w:bookmarkStart w:id="14" w:name="_Hlk60048565"/>
      <w:r w:rsidRPr="00DB25CB">
        <w:rPr>
          <w:rFonts w:ascii="黑体" w:eastAsia="黑体" w:hAnsi="黑体"/>
          <w:bCs/>
          <w:color w:val="FF0000"/>
          <w:sz w:val="18"/>
          <w:szCs w:val="18"/>
        </w:rPr>
        <w:t>（小五黑体</w:t>
      </w:r>
      <w:r w:rsidR="00AC54E8" w:rsidRPr="00DB25CB">
        <w:rPr>
          <w:rFonts w:ascii="黑体" w:eastAsia="黑体" w:hAnsi="黑体" w:hint="eastAsia"/>
          <w:bCs/>
          <w:color w:val="FF0000"/>
          <w:sz w:val="18"/>
          <w:szCs w:val="18"/>
        </w:rPr>
        <w:t>，</w:t>
      </w:r>
      <w:r w:rsidR="00ED7B3E" w:rsidRPr="00DB25CB">
        <w:rPr>
          <w:rFonts w:ascii="黑体" w:eastAsia="黑体" w:hAnsi="黑体" w:hint="eastAsia"/>
          <w:bCs/>
          <w:color w:val="FF0000"/>
          <w:sz w:val="18"/>
          <w:szCs w:val="18"/>
        </w:rPr>
        <w:t>1.</w:t>
      </w:r>
      <w:r w:rsidR="00191A6E">
        <w:rPr>
          <w:rFonts w:ascii="黑体" w:eastAsia="黑体" w:hAnsi="黑体"/>
          <w:bCs/>
          <w:color w:val="FF0000"/>
          <w:sz w:val="18"/>
          <w:szCs w:val="18"/>
        </w:rPr>
        <w:t>4</w:t>
      </w:r>
      <w:r w:rsidRPr="00DB25CB">
        <w:rPr>
          <w:rFonts w:ascii="黑体" w:eastAsia="黑体" w:hAnsi="黑体"/>
          <w:bCs/>
          <w:color w:val="FF0000"/>
          <w:sz w:val="18"/>
          <w:szCs w:val="18"/>
        </w:rPr>
        <w:t>倍行距）</w:t>
      </w:r>
      <w:bookmarkEnd w:id="14"/>
    </w:p>
    <w:tbl>
      <w:tblPr>
        <w:tblW w:w="0" w:type="auto"/>
        <w:jc w:val="center"/>
        <w:tblCellMar>
          <w:left w:w="0" w:type="dxa"/>
          <w:right w:w="0" w:type="dxa"/>
        </w:tblCellMar>
        <w:tblLook w:val="0000" w:firstRow="0" w:lastRow="0" w:firstColumn="0" w:lastColumn="0" w:noHBand="0" w:noVBand="0"/>
      </w:tblPr>
      <w:tblGrid>
        <w:gridCol w:w="755"/>
        <w:gridCol w:w="687"/>
        <w:gridCol w:w="763"/>
        <w:gridCol w:w="677"/>
        <w:gridCol w:w="720"/>
        <w:gridCol w:w="516"/>
        <w:gridCol w:w="511"/>
      </w:tblGrid>
      <w:tr w:rsidR="006472A0" w:rsidRPr="00CE623C" w:rsidTr="00CE623C">
        <w:trPr>
          <w:cantSplit/>
          <w:trHeight w:val="545"/>
          <w:jc w:val="center"/>
        </w:trPr>
        <w:tc>
          <w:tcPr>
            <w:tcW w:w="788"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合成</w:t>
            </w:r>
          </w:p>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方法</w:t>
            </w:r>
          </w:p>
          <w:p w:rsidR="006472A0" w:rsidRPr="00CE623C" w:rsidRDefault="006472A0" w:rsidP="00DB25CB">
            <w:pPr>
              <w:widowControl/>
              <w:topLinePunct/>
              <w:snapToGrid w:val="0"/>
              <w:jc w:val="center"/>
              <w:rPr>
                <w:color w:val="FF0000"/>
                <w:kern w:val="0"/>
                <w:sz w:val="15"/>
                <w:szCs w:val="15"/>
              </w:rPr>
            </w:pPr>
            <w:r w:rsidRPr="00CE623C">
              <w:rPr>
                <w:color w:val="FF0000"/>
                <w:kern w:val="0"/>
                <w:sz w:val="15"/>
                <w:szCs w:val="15"/>
              </w:rPr>
              <w:t>（六号</w:t>
            </w:r>
          </w:p>
          <w:p w:rsidR="006472A0" w:rsidRPr="00CE623C" w:rsidRDefault="006472A0" w:rsidP="00DB25CB">
            <w:pPr>
              <w:widowControl/>
              <w:topLinePunct/>
              <w:snapToGrid w:val="0"/>
              <w:jc w:val="center"/>
              <w:rPr>
                <w:color w:val="333333"/>
                <w:kern w:val="0"/>
                <w:sz w:val="15"/>
                <w:szCs w:val="15"/>
              </w:rPr>
            </w:pPr>
            <w:r w:rsidRPr="00CE623C">
              <w:rPr>
                <w:color w:val="FF0000"/>
                <w:kern w:val="0"/>
                <w:sz w:val="15"/>
                <w:szCs w:val="15"/>
              </w:rPr>
              <w:t>宋体）</w:t>
            </w:r>
          </w:p>
        </w:tc>
        <w:tc>
          <w:tcPr>
            <w:tcW w:w="714"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稠化剂质量分数</w:t>
            </w:r>
            <w:r w:rsidRPr="00CE623C">
              <w:rPr>
                <w:i/>
                <w:iCs/>
                <w:color w:val="333333"/>
                <w:kern w:val="0"/>
                <w:sz w:val="15"/>
                <w:szCs w:val="15"/>
              </w:rPr>
              <w:t xml:space="preserve"> w</w:t>
            </w:r>
            <w:r w:rsidRPr="00CE623C">
              <w:rPr>
                <w:color w:val="333333"/>
                <w:kern w:val="0"/>
                <w:sz w:val="15"/>
                <w:szCs w:val="15"/>
              </w:rPr>
              <w:t>/</w:t>
            </w:r>
            <w:r w:rsidRPr="00CE623C">
              <w:rPr>
                <w:color w:val="333333"/>
                <w:kern w:val="0"/>
                <w:sz w:val="15"/>
                <w:szCs w:val="15"/>
              </w:rPr>
              <w:t>％</w:t>
            </w:r>
          </w:p>
        </w:tc>
        <w:tc>
          <w:tcPr>
            <w:tcW w:w="725"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0000FF"/>
                <w:kern w:val="0"/>
                <w:sz w:val="15"/>
                <w:szCs w:val="15"/>
              </w:rPr>
            </w:pPr>
            <w:r w:rsidRPr="00CE623C">
              <w:rPr>
                <w:color w:val="0000FF"/>
                <w:kern w:val="0"/>
                <w:sz w:val="15"/>
                <w:szCs w:val="15"/>
              </w:rPr>
              <w:t>力矩</w:t>
            </w:r>
          </w:p>
          <w:p w:rsidR="006472A0" w:rsidRPr="00CE623C" w:rsidRDefault="00EA6264" w:rsidP="00DB25CB">
            <w:pPr>
              <w:widowControl/>
              <w:topLinePunct/>
              <w:snapToGrid w:val="0"/>
              <w:jc w:val="center"/>
              <w:rPr>
                <w:color w:val="333333"/>
                <w:kern w:val="0"/>
                <w:sz w:val="15"/>
                <w:szCs w:val="15"/>
              </w:rPr>
            </w:pPr>
            <w:r w:rsidRPr="00CE623C">
              <w:rPr>
                <w:rFonts w:eastAsia="楷体"/>
                <w:bCs/>
                <w:kern w:val="44"/>
                <w:position w:val="-10"/>
                <w:sz w:val="15"/>
                <w:szCs w:val="15"/>
              </w:rPr>
              <w:object w:dxaOrig="940" w:dyaOrig="320">
                <v:shape id="_x0000_i1045" type="#_x0000_t75" style="width:31.5pt;height:10.5pt" o:ole="">
                  <v:imagedata r:id="rId69" o:title=""/>
                </v:shape>
                <o:OLEObject Type="Embed" ProgID="Equation.DSMT4" ShapeID="_x0000_i1045" DrawAspect="Content" ObjectID="_1790231237" r:id="rId70"/>
              </w:object>
            </w:r>
          </w:p>
        </w:tc>
        <w:tc>
          <w:tcPr>
            <w:tcW w:w="695"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锥入度</w:t>
            </w:r>
          </w:p>
          <w:p w:rsidR="006472A0" w:rsidRPr="00CE623C" w:rsidRDefault="006472A0" w:rsidP="00DB25CB">
            <w:pPr>
              <w:widowControl/>
              <w:topLinePunct/>
              <w:snapToGrid w:val="0"/>
              <w:jc w:val="center"/>
              <w:rPr>
                <w:color w:val="333333"/>
                <w:kern w:val="0"/>
                <w:sz w:val="15"/>
                <w:szCs w:val="15"/>
              </w:rPr>
            </w:pPr>
            <w:r w:rsidRPr="00CE623C">
              <w:rPr>
                <w:i/>
                <w:iCs/>
                <w:color w:val="333333"/>
                <w:kern w:val="0"/>
                <w:sz w:val="15"/>
                <w:szCs w:val="15"/>
              </w:rPr>
              <w:t>P</w:t>
            </w:r>
            <w:r w:rsidRPr="00CE623C">
              <w:rPr>
                <w:color w:val="333333"/>
                <w:kern w:val="0"/>
                <w:sz w:val="15"/>
                <w:szCs w:val="15"/>
              </w:rPr>
              <w:t>/mm</w:t>
            </w:r>
          </w:p>
        </w:tc>
        <w:tc>
          <w:tcPr>
            <w:tcW w:w="746"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钢网分油</w:t>
            </w:r>
            <w:r w:rsidRPr="00CE623C">
              <w:rPr>
                <w:i/>
                <w:iCs/>
                <w:color w:val="333333"/>
                <w:kern w:val="0"/>
                <w:sz w:val="15"/>
                <w:szCs w:val="15"/>
              </w:rPr>
              <w:t>w</w:t>
            </w:r>
            <w:r w:rsidRPr="00CE623C">
              <w:rPr>
                <w:color w:val="333333"/>
                <w:kern w:val="0"/>
                <w:sz w:val="15"/>
                <w:szCs w:val="15"/>
                <w:vertAlign w:val="subscript"/>
              </w:rPr>
              <w:t>1</w:t>
            </w:r>
            <w:r w:rsidRPr="00CE623C">
              <w:rPr>
                <w:color w:val="333333"/>
                <w:kern w:val="0"/>
                <w:sz w:val="15"/>
                <w:szCs w:val="15"/>
              </w:rPr>
              <w:t>/%</w:t>
            </w:r>
          </w:p>
        </w:tc>
        <w:tc>
          <w:tcPr>
            <w:tcW w:w="1074" w:type="dxa"/>
            <w:gridSpan w:val="2"/>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proofErr w:type="gramStart"/>
            <w:r w:rsidRPr="00CE623C">
              <w:rPr>
                <w:color w:val="333333"/>
                <w:kern w:val="0"/>
                <w:sz w:val="15"/>
                <w:szCs w:val="15"/>
              </w:rPr>
              <w:t>振动值</w:t>
            </w:r>
            <w:proofErr w:type="gramEnd"/>
            <w:r w:rsidR="00EA6264" w:rsidRPr="00CE623C">
              <w:rPr>
                <w:rFonts w:eastAsia="楷体"/>
                <w:bCs/>
                <w:kern w:val="44"/>
                <w:position w:val="-6"/>
                <w:sz w:val="15"/>
                <w:szCs w:val="15"/>
              </w:rPr>
              <w:object w:dxaOrig="580" w:dyaOrig="279">
                <v:shape id="_x0000_i1046" type="#_x0000_t75" style="width:20.25pt;height:10.5pt" o:ole="">
                  <v:imagedata r:id="rId71" o:title=""/>
                </v:shape>
                <o:OLEObject Type="Embed" ProgID="Equation.DSMT4" ShapeID="_x0000_i1046" DrawAspect="Content" ObjectID="_1790231238" r:id="rId72"/>
              </w:object>
            </w:r>
          </w:p>
        </w:tc>
      </w:tr>
      <w:tr w:rsidR="006472A0" w:rsidRPr="00CE623C" w:rsidTr="00CE623C">
        <w:trPr>
          <w:cantSplit/>
          <w:trHeight w:val="545"/>
          <w:jc w:val="center"/>
        </w:trPr>
        <w:tc>
          <w:tcPr>
            <w:tcW w:w="788" w:type="dxa"/>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714" w:type="dxa"/>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725" w:type="dxa"/>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0" w:type="auto"/>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746" w:type="dxa"/>
            <w:vMerge/>
            <w:tcBorders>
              <w:top w:val="single" w:sz="12" w:space="0" w:color="000000"/>
              <w:left w:val="nil"/>
              <w:bottom w:val="single" w:sz="8" w:space="0" w:color="000000"/>
              <w:right w:val="nil"/>
            </w:tcBorders>
            <w:vAlign w:val="center"/>
          </w:tcPr>
          <w:p w:rsidR="006472A0" w:rsidRPr="00CE623C" w:rsidRDefault="006472A0" w:rsidP="00DB25CB">
            <w:pPr>
              <w:widowControl/>
              <w:jc w:val="center"/>
              <w:rPr>
                <w:color w:val="333333"/>
                <w:kern w:val="0"/>
                <w:sz w:val="15"/>
                <w:szCs w:val="15"/>
              </w:rPr>
            </w:pPr>
          </w:p>
        </w:tc>
        <w:tc>
          <w:tcPr>
            <w:tcW w:w="540" w:type="dxa"/>
            <w:tcBorders>
              <w:top w:val="nil"/>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基础</w:t>
            </w:r>
          </w:p>
        </w:tc>
        <w:tc>
          <w:tcPr>
            <w:tcW w:w="534" w:type="dxa"/>
            <w:tcBorders>
              <w:top w:val="nil"/>
              <w:left w:val="nil"/>
              <w:bottom w:val="single" w:sz="8"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加脂</w:t>
            </w:r>
          </w:p>
        </w:tc>
      </w:tr>
      <w:tr w:rsidR="006472A0" w:rsidRPr="00CE623C" w:rsidTr="00CE623C">
        <w:trPr>
          <w:trHeight w:val="545"/>
          <w:jc w:val="center"/>
        </w:trPr>
        <w:tc>
          <w:tcPr>
            <w:tcW w:w="788"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预制</w:t>
            </w:r>
          </w:p>
          <w:p w:rsidR="006472A0" w:rsidRPr="00CE623C" w:rsidRDefault="006472A0" w:rsidP="00DB25CB">
            <w:pPr>
              <w:widowControl/>
              <w:topLinePunct/>
              <w:snapToGrid w:val="0"/>
              <w:jc w:val="center"/>
              <w:rPr>
                <w:color w:val="333333"/>
                <w:kern w:val="0"/>
                <w:sz w:val="15"/>
                <w:szCs w:val="15"/>
              </w:rPr>
            </w:pPr>
            <w:proofErr w:type="gramStart"/>
            <w:r w:rsidRPr="00CE623C">
              <w:rPr>
                <w:color w:val="333333"/>
                <w:kern w:val="0"/>
                <w:sz w:val="15"/>
                <w:szCs w:val="15"/>
              </w:rPr>
              <w:t>皂法</w:t>
            </w:r>
            <w:proofErr w:type="gramEnd"/>
          </w:p>
        </w:tc>
        <w:tc>
          <w:tcPr>
            <w:tcW w:w="714"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9.5</w:t>
            </w:r>
          </w:p>
        </w:tc>
        <w:tc>
          <w:tcPr>
            <w:tcW w:w="725"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190</w:t>
            </w:r>
          </w:p>
        </w:tc>
        <w:tc>
          <w:tcPr>
            <w:tcW w:w="695"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24.5</w:t>
            </w:r>
          </w:p>
        </w:tc>
        <w:tc>
          <w:tcPr>
            <w:tcW w:w="746"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0.830</w:t>
            </w:r>
          </w:p>
        </w:tc>
        <w:tc>
          <w:tcPr>
            <w:tcW w:w="540"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32</w:t>
            </w:r>
          </w:p>
        </w:tc>
        <w:tc>
          <w:tcPr>
            <w:tcW w:w="534" w:type="dxa"/>
            <w:tcBorders>
              <w:top w:val="nil"/>
              <w:left w:val="nil"/>
              <w:bottom w:val="nil"/>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31</w:t>
            </w:r>
          </w:p>
        </w:tc>
      </w:tr>
      <w:tr w:rsidR="006472A0" w:rsidRPr="00CE623C" w:rsidTr="00CE623C">
        <w:trPr>
          <w:trHeight w:val="546"/>
          <w:jc w:val="center"/>
        </w:trPr>
        <w:tc>
          <w:tcPr>
            <w:tcW w:w="788"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直接皂化法</w:t>
            </w:r>
          </w:p>
        </w:tc>
        <w:tc>
          <w:tcPr>
            <w:tcW w:w="714"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9.5</w:t>
            </w:r>
          </w:p>
        </w:tc>
        <w:tc>
          <w:tcPr>
            <w:tcW w:w="725"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191</w:t>
            </w:r>
          </w:p>
        </w:tc>
        <w:tc>
          <w:tcPr>
            <w:tcW w:w="695"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25.3</w:t>
            </w:r>
          </w:p>
        </w:tc>
        <w:tc>
          <w:tcPr>
            <w:tcW w:w="746"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0.924</w:t>
            </w:r>
          </w:p>
        </w:tc>
        <w:tc>
          <w:tcPr>
            <w:tcW w:w="540"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32</w:t>
            </w:r>
          </w:p>
        </w:tc>
        <w:tc>
          <w:tcPr>
            <w:tcW w:w="534"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DB25CB">
            <w:pPr>
              <w:widowControl/>
              <w:topLinePunct/>
              <w:snapToGrid w:val="0"/>
              <w:jc w:val="center"/>
              <w:rPr>
                <w:color w:val="333333"/>
                <w:kern w:val="0"/>
                <w:sz w:val="15"/>
                <w:szCs w:val="15"/>
              </w:rPr>
            </w:pPr>
            <w:r w:rsidRPr="00CE623C">
              <w:rPr>
                <w:color w:val="333333"/>
                <w:kern w:val="0"/>
                <w:sz w:val="15"/>
                <w:szCs w:val="15"/>
              </w:rPr>
              <w:t>32</w:t>
            </w:r>
          </w:p>
        </w:tc>
      </w:tr>
    </w:tbl>
    <w:p w:rsidR="004B25CF" w:rsidRPr="00191A6E" w:rsidRDefault="004B25CF" w:rsidP="00191A6E">
      <w:pPr>
        <w:spacing w:line="336" w:lineRule="auto"/>
        <w:rPr>
          <w:szCs w:val="21"/>
        </w:rPr>
      </w:pPr>
      <w:r w:rsidRPr="00191A6E">
        <w:rPr>
          <w:szCs w:val="21"/>
        </w:rPr>
        <w:t>2.2.2</w:t>
      </w:r>
      <w:proofErr w:type="gramStart"/>
      <w:r w:rsidRPr="00191A6E">
        <w:rPr>
          <w:szCs w:val="21"/>
        </w:rPr>
        <w:t>焖粮用水</w:t>
      </w:r>
      <w:proofErr w:type="gramEnd"/>
      <w:r w:rsidR="00DB25CB" w:rsidRPr="00191A6E">
        <w:rPr>
          <w:szCs w:val="21"/>
        </w:rPr>
        <w:t>（</w:t>
      </w:r>
      <w:r w:rsidR="00DB25CB" w:rsidRPr="00191A6E">
        <w:rPr>
          <w:color w:val="FF0000"/>
          <w:szCs w:val="21"/>
        </w:rPr>
        <w:t>三级标题：五号宋体、新罗马</w:t>
      </w:r>
      <w:r w:rsidR="00DB25CB" w:rsidRPr="00191A6E">
        <w:rPr>
          <w:szCs w:val="21"/>
        </w:rPr>
        <w:t>）</w:t>
      </w:r>
    </w:p>
    <w:p w:rsidR="004B25CF" w:rsidRPr="00191A6E" w:rsidRDefault="004B25CF" w:rsidP="00191A6E">
      <w:pPr>
        <w:spacing w:line="336" w:lineRule="auto"/>
        <w:ind w:firstLine="420"/>
        <w:rPr>
          <w:szCs w:val="21"/>
        </w:rPr>
      </w:pPr>
      <w:proofErr w:type="gramStart"/>
      <w:r w:rsidRPr="00191A6E">
        <w:rPr>
          <w:szCs w:val="21"/>
        </w:rPr>
        <w:t>在泡粮环节</w:t>
      </w:r>
      <w:proofErr w:type="gramEnd"/>
      <w:r w:rsidRPr="00191A6E">
        <w:rPr>
          <w:szCs w:val="21"/>
        </w:rPr>
        <w:t>通过工艺计算获得的</w:t>
      </w:r>
      <w:r w:rsidR="0045077A" w:rsidRPr="00191A6E">
        <w:rPr>
          <w:rFonts w:eastAsia="楷体"/>
          <w:bCs/>
          <w:kern w:val="44"/>
          <w:position w:val="-6"/>
          <w:szCs w:val="21"/>
        </w:rPr>
        <w:object w:dxaOrig="440" w:dyaOrig="279">
          <v:shape id="_x0000_i1047" type="#_x0000_t75" style="width:21.75pt;height:12.75pt" o:ole="">
            <v:imagedata r:id="rId73" o:title=""/>
          </v:shape>
          <o:OLEObject Type="Embed" ProgID="Equation.DSMT4" ShapeID="_x0000_i1047" DrawAspect="Content" ObjectID="_1790231239" r:id="rId74"/>
        </w:object>
      </w:r>
      <w:r w:rsidRPr="00191A6E">
        <w:rPr>
          <w:szCs w:val="21"/>
        </w:rPr>
        <w:t>原料（如高粱）的基础上，</w:t>
      </w:r>
      <w:proofErr w:type="gramStart"/>
      <w:r w:rsidRPr="00191A6E">
        <w:rPr>
          <w:szCs w:val="21"/>
        </w:rPr>
        <w:t>焖粮用水</w:t>
      </w:r>
      <w:proofErr w:type="gramEnd"/>
      <w:r w:rsidRPr="00191A6E">
        <w:rPr>
          <w:szCs w:val="21"/>
        </w:rPr>
        <w:t>比例按</w:t>
      </w:r>
      <w:r w:rsidRPr="00191A6E">
        <w:rPr>
          <w:szCs w:val="21"/>
        </w:rPr>
        <w:t>1.9</w:t>
      </w:r>
      <w:r w:rsidRPr="00191A6E">
        <w:rPr>
          <w:szCs w:val="21"/>
        </w:rPr>
        <w:t>计，</w:t>
      </w:r>
      <w:proofErr w:type="gramStart"/>
      <w:r w:rsidRPr="00191A6E">
        <w:rPr>
          <w:szCs w:val="21"/>
        </w:rPr>
        <w:t>则焖粮用水</w:t>
      </w:r>
      <w:proofErr w:type="gramEnd"/>
      <w:r w:rsidRPr="00191A6E">
        <w:rPr>
          <w:szCs w:val="21"/>
        </w:rPr>
        <w:t>所需质量流量为</w:t>
      </w:r>
      <w:r w:rsidR="0045077A" w:rsidRPr="00191A6E">
        <w:rPr>
          <w:rFonts w:eastAsia="楷体"/>
          <w:bCs/>
          <w:kern w:val="44"/>
          <w:position w:val="-6"/>
          <w:szCs w:val="21"/>
        </w:rPr>
        <w:object w:dxaOrig="1700" w:dyaOrig="279">
          <v:shape id="_x0000_i1048" type="#_x0000_t75" style="width:85.5pt;height:12.75pt" o:ole="">
            <v:imagedata r:id="rId75" o:title=""/>
          </v:shape>
          <o:OLEObject Type="Embed" ProgID="Equation.DSMT4" ShapeID="_x0000_i1048" DrawAspect="Content" ObjectID="_1790231240" r:id="rId76"/>
        </w:object>
      </w:r>
      <w:r w:rsidRPr="00191A6E">
        <w:rPr>
          <w:szCs w:val="21"/>
        </w:rPr>
        <w:t>。在换热器中，采用逆流的对流方式，其变换器进设备的温度：</w:t>
      </w:r>
      <w:r w:rsidR="0045077A" w:rsidRPr="00191A6E">
        <w:rPr>
          <w:position w:val="-10"/>
          <w:szCs w:val="21"/>
        </w:rPr>
        <w:object w:dxaOrig="600" w:dyaOrig="320">
          <v:shape id="_x0000_i1049" type="#_x0000_t75" style="width:30pt;height:15.75pt" o:ole="">
            <v:imagedata r:id="rId77" o:title=""/>
          </v:shape>
          <o:OLEObject Type="Embed" ProgID="Equation.DSMT4" ShapeID="_x0000_i1049" DrawAspect="Content" ObjectID="_1790231241" r:id="rId78"/>
        </w:object>
      </w:r>
      <w:r w:rsidRPr="00191A6E">
        <w:rPr>
          <w:szCs w:val="21"/>
        </w:rPr>
        <w:t>；变换器出设备的温度：</w:t>
      </w:r>
      <w:r w:rsidR="0045077A" w:rsidRPr="00191A6E">
        <w:rPr>
          <w:position w:val="-12"/>
          <w:szCs w:val="21"/>
        </w:rPr>
        <w:object w:dxaOrig="220" w:dyaOrig="360">
          <v:shape id="_x0000_i1050" type="#_x0000_t75" style="width:10.5pt;height:18pt" o:ole="">
            <v:imagedata r:id="rId79" o:title=""/>
          </v:shape>
          <o:OLEObject Type="Embed" ProgID="Equation.DSMT4" ShapeID="_x0000_i1050" DrawAspect="Content" ObjectID="_1790231242" r:id="rId80"/>
        </w:object>
      </w:r>
      <w:r w:rsidRPr="00191A6E">
        <w:rPr>
          <w:szCs w:val="21"/>
        </w:rPr>
        <w:t>；水进设备的温度：</w:t>
      </w:r>
      <w:r w:rsidR="0045077A" w:rsidRPr="00191A6E">
        <w:rPr>
          <w:position w:val="-10"/>
          <w:szCs w:val="21"/>
        </w:rPr>
        <w:object w:dxaOrig="620" w:dyaOrig="320">
          <v:shape id="_x0000_i1051" type="#_x0000_t75" style="width:31.5pt;height:15.75pt" o:ole="">
            <v:imagedata r:id="rId65" o:title=""/>
          </v:shape>
          <o:OLEObject Type="Embed" ProgID="Equation.DSMT4" ShapeID="_x0000_i1051" DrawAspect="Content" ObjectID="_1790231243" r:id="rId81"/>
        </w:object>
      </w:r>
      <w:r w:rsidRPr="00191A6E">
        <w:rPr>
          <w:szCs w:val="21"/>
        </w:rPr>
        <w:t>；水出设备的温度：</w:t>
      </w:r>
      <w:r w:rsidR="0045077A" w:rsidRPr="00191A6E">
        <w:rPr>
          <w:position w:val="-10"/>
          <w:szCs w:val="21"/>
        </w:rPr>
        <w:object w:dxaOrig="600" w:dyaOrig="320">
          <v:shape id="_x0000_i1052" type="#_x0000_t75" style="width:30pt;height:15.75pt" o:ole="">
            <v:imagedata r:id="rId82" o:title=""/>
          </v:shape>
          <o:OLEObject Type="Embed" ProgID="Equation.DSMT4" ShapeID="_x0000_i1052" DrawAspect="Content" ObjectID="_1790231244" r:id="rId83"/>
        </w:object>
      </w:r>
      <w:r w:rsidRPr="00191A6E">
        <w:rPr>
          <w:szCs w:val="21"/>
        </w:rPr>
        <w:t>。</w:t>
      </w:r>
    </w:p>
    <w:p w:rsidR="00BC3522" w:rsidRPr="00191A6E" w:rsidRDefault="00BC3522" w:rsidP="00191A6E">
      <w:pPr>
        <w:spacing w:line="336" w:lineRule="auto"/>
        <w:ind w:firstLine="482"/>
        <w:rPr>
          <w:szCs w:val="21"/>
        </w:rPr>
      </w:pPr>
      <w:r w:rsidRPr="00191A6E">
        <w:rPr>
          <w:szCs w:val="21"/>
        </w:rPr>
        <w:t>传统白酒酿造过程中将会消耗大量的水资源，同时也会产生和排放大量的污水和废热。这在很大程度上不仅造成了水资源的大量浪费，也形成了严峻的水污染和热污染。这显然是与国家鼓励的生态酿酒、清洁生产、节能减排、经济环保等政策</w:t>
      </w:r>
      <w:r w:rsidRPr="00191A6E">
        <w:rPr>
          <w:kern w:val="0"/>
          <w:szCs w:val="21"/>
          <w:vertAlign w:val="superscript"/>
        </w:rPr>
        <w:t>[13]</w:t>
      </w:r>
      <w:r w:rsidRPr="00191A6E">
        <w:rPr>
          <w:szCs w:val="21"/>
        </w:rPr>
        <w:t>大相径庭。本文主要从传统清香型白酒水资源利用总结白酒酿造水资源利用发展概况，如图</w:t>
      </w:r>
      <w:r w:rsidRPr="00191A6E">
        <w:rPr>
          <w:szCs w:val="21"/>
        </w:rPr>
        <w:t>4</w:t>
      </w:r>
      <w:r w:rsidRPr="00191A6E">
        <w:rPr>
          <w:szCs w:val="21"/>
        </w:rPr>
        <w:t>所示。在此基础上，提出了清香型白酒酿造工艺过程中水资源综合利用的解决方案，重点是设计了热能梯级利用来减少水资源的浪费和热能的损耗，这对于酿酒工业的绿色发展有着非常重要的帮助，也为酿酒企业的节能减</w:t>
      </w:r>
      <w:proofErr w:type="gramStart"/>
      <w:r w:rsidRPr="00191A6E">
        <w:rPr>
          <w:szCs w:val="21"/>
        </w:rPr>
        <w:t>排提供</w:t>
      </w:r>
      <w:proofErr w:type="gramEnd"/>
      <w:r w:rsidRPr="00191A6E">
        <w:rPr>
          <w:szCs w:val="21"/>
        </w:rPr>
        <w:t>了技术</w:t>
      </w:r>
      <w:r w:rsidRPr="00191A6E">
        <w:rPr>
          <w:szCs w:val="21"/>
        </w:rPr>
        <w:lastRenderedPageBreak/>
        <w:t>指导。</w:t>
      </w:r>
    </w:p>
    <w:p w:rsidR="00BC3522" w:rsidRPr="00191A6E" w:rsidRDefault="00BC3522" w:rsidP="00191A6E">
      <w:pPr>
        <w:widowControl/>
        <w:spacing w:line="336" w:lineRule="auto"/>
        <w:rPr>
          <w:rFonts w:eastAsia="黑体"/>
          <w:color w:val="333333"/>
          <w:kern w:val="0"/>
          <w:szCs w:val="21"/>
        </w:rPr>
        <w:sectPr w:rsidR="00BC3522" w:rsidRPr="00191A6E" w:rsidSect="003510FA">
          <w:footerReference w:type="first" r:id="rId84"/>
          <w:footnotePr>
            <w:numFmt w:val="chicago"/>
          </w:footnotePr>
          <w:type w:val="continuous"/>
          <w:pgSz w:w="11906" w:h="16838" w:code="9"/>
          <w:pgMar w:top="1247" w:right="1247" w:bottom="1247" w:left="1247" w:header="680" w:footer="680" w:gutter="0"/>
          <w:cols w:num="2" w:space="425"/>
          <w:titlePg/>
          <w:docGrid w:linePitch="321" w:charSpace="1852"/>
        </w:sectPr>
      </w:pPr>
    </w:p>
    <w:p w:rsidR="00AC54E8" w:rsidRPr="002C3E7E" w:rsidRDefault="00AC54E8" w:rsidP="00191A6E">
      <w:pPr>
        <w:spacing w:line="336" w:lineRule="auto"/>
        <w:jc w:val="center"/>
      </w:pPr>
      <w:r w:rsidRPr="002C3E7E">
        <w:rPr>
          <w:noProof/>
        </w:rPr>
        <w:drawing>
          <wp:inline distT="0" distB="0" distL="0" distR="0" wp14:anchorId="1902CA61" wp14:editId="1B1AAF80">
            <wp:extent cx="1260000" cy="126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85"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r>
        <w:rPr>
          <w:noProof/>
        </w:rPr>
        <w:t xml:space="preserve"> </w:t>
      </w:r>
      <w:r w:rsidRPr="002C3E7E">
        <w:rPr>
          <w:noProof/>
        </w:rPr>
        <w:drawing>
          <wp:inline distT="0" distB="0" distL="0" distR="0" wp14:anchorId="69CB872E" wp14:editId="400DED11">
            <wp:extent cx="1260000" cy="1260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6"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r>
        <w:rPr>
          <w:noProof/>
        </w:rPr>
        <w:t xml:space="preserve"> </w:t>
      </w:r>
      <w:r w:rsidRPr="002C3E7E">
        <w:rPr>
          <w:noProof/>
        </w:rPr>
        <w:drawing>
          <wp:inline distT="0" distB="0" distL="0" distR="0" wp14:anchorId="714C7A97" wp14:editId="1E07F5C2">
            <wp:extent cx="1260000" cy="1260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87"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r>
        <w:rPr>
          <w:noProof/>
        </w:rPr>
        <w:t xml:space="preserve"> </w:t>
      </w:r>
      <w:r w:rsidRPr="002C3E7E">
        <w:rPr>
          <w:noProof/>
        </w:rPr>
        <w:drawing>
          <wp:inline distT="0" distB="0" distL="0" distR="0" wp14:anchorId="326BD38B" wp14:editId="6D9F3A95">
            <wp:extent cx="1260000" cy="1260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88"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p>
    <w:p w:rsidR="00AC54E8" w:rsidRPr="00944CCA" w:rsidRDefault="00AC54E8" w:rsidP="00191A6E">
      <w:pPr>
        <w:snapToGrid w:val="0"/>
        <w:spacing w:line="336" w:lineRule="auto"/>
        <w:ind w:firstLine="450"/>
        <w:jc w:val="center"/>
        <w:rPr>
          <w:sz w:val="18"/>
          <w:szCs w:val="18"/>
        </w:rPr>
      </w:pPr>
      <w:r w:rsidRPr="00944CCA">
        <w:rPr>
          <w:sz w:val="18"/>
          <w:szCs w:val="18"/>
        </w:rPr>
        <w:t>(a</w:t>
      </w:r>
      <w:r>
        <w:rPr>
          <w:sz w:val="18"/>
          <w:szCs w:val="18"/>
        </w:rPr>
        <w:t xml:space="preserve">) </w:t>
      </w:r>
      <w:proofErr w:type="gramStart"/>
      <w:r w:rsidRPr="00944CCA">
        <w:rPr>
          <w:sz w:val="18"/>
          <w:szCs w:val="18"/>
        </w:rPr>
        <w:t>boat</w:t>
      </w:r>
      <w:proofErr w:type="gramEnd"/>
      <w:r w:rsidRPr="00944CCA">
        <w:rPr>
          <w:sz w:val="18"/>
          <w:szCs w:val="18"/>
        </w:rPr>
        <w:t xml:space="preserve">              (b) peppers                 (c) </w:t>
      </w:r>
      <w:proofErr w:type="spellStart"/>
      <w:r w:rsidRPr="00944CCA">
        <w:rPr>
          <w:sz w:val="18"/>
          <w:szCs w:val="18"/>
        </w:rPr>
        <w:t>barbara</w:t>
      </w:r>
      <w:proofErr w:type="spellEnd"/>
      <w:r w:rsidRPr="00944CCA">
        <w:rPr>
          <w:sz w:val="18"/>
          <w:szCs w:val="18"/>
        </w:rPr>
        <w:t xml:space="preserve">              (d) parrot</w:t>
      </w:r>
    </w:p>
    <w:p w:rsidR="00AC54E8" w:rsidRPr="00907D2A" w:rsidRDefault="00AC54E8" w:rsidP="00191A6E">
      <w:pPr>
        <w:snapToGrid w:val="0"/>
        <w:spacing w:line="336" w:lineRule="auto"/>
        <w:jc w:val="center"/>
        <w:rPr>
          <w:rFonts w:ascii="黑体" w:eastAsia="黑体" w:hAnsi="黑体"/>
          <w:sz w:val="18"/>
          <w:szCs w:val="18"/>
        </w:rPr>
      </w:pPr>
      <w:r w:rsidRPr="00907D2A">
        <w:rPr>
          <w:rFonts w:ascii="黑体" w:eastAsia="黑体" w:hAnsi="黑体" w:hint="eastAsia"/>
          <w:sz w:val="18"/>
          <w:szCs w:val="18"/>
        </w:rPr>
        <w:t>图</w:t>
      </w:r>
      <w:r w:rsidR="00DB25CB">
        <w:rPr>
          <w:rFonts w:ascii="黑体" w:eastAsia="黑体" w:hAnsi="黑体"/>
          <w:sz w:val="18"/>
          <w:szCs w:val="18"/>
        </w:rPr>
        <w:t>7</w:t>
      </w:r>
      <w:r>
        <w:rPr>
          <w:rFonts w:ascii="黑体" w:eastAsia="黑体" w:hAnsi="黑体"/>
          <w:sz w:val="18"/>
          <w:szCs w:val="18"/>
        </w:rPr>
        <w:t xml:space="preserve"> </w:t>
      </w:r>
      <w:r w:rsidRPr="00907D2A">
        <w:rPr>
          <w:rFonts w:ascii="黑体" w:eastAsia="黑体" w:hAnsi="黑体" w:hint="eastAsia"/>
          <w:sz w:val="18"/>
          <w:szCs w:val="18"/>
        </w:rPr>
        <w:t>实验的部分原图像</w:t>
      </w:r>
    </w:p>
    <w:p w:rsidR="00FD57BA" w:rsidRDefault="00FD57BA" w:rsidP="00CE623C">
      <w:pPr>
        <w:autoSpaceDE w:val="0"/>
        <w:autoSpaceDN w:val="0"/>
        <w:adjustRightInd w:val="0"/>
        <w:snapToGrid w:val="0"/>
        <w:spacing w:line="288" w:lineRule="auto"/>
        <w:rPr>
          <w:rFonts w:eastAsia="楷体"/>
          <w:sz w:val="28"/>
          <w:szCs w:val="28"/>
        </w:rPr>
        <w:sectPr w:rsidR="00FD57BA" w:rsidSect="003510FA">
          <w:headerReference w:type="even" r:id="rId89"/>
          <w:headerReference w:type="default" r:id="rId90"/>
          <w:footerReference w:type="even" r:id="rId91"/>
          <w:footerReference w:type="default" r:id="rId92"/>
          <w:headerReference w:type="first" r:id="rId93"/>
          <w:footerReference w:type="first" r:id="rId94"/>
          <w:type w:val="continuous"/>
          <w:pgSz w:w="11906" w:h="16838"/>
          <w:pgMar w:top="1247" w:right="1247" w:bottom="1247" w:left="1247" w:header="851" w:footer="329" w:gutter="0"/>
          <w:cols w:space="720"/>
          <w:docGrid w:linePitch="312"/>
        </w:sectPr>
      </w:pPr>
    </w:p>
    <w:p w:rsidR="002C04BD" w:rsidRPr="00DF339F" w:rsidRDefault="002C04BD" w:rsidP="00191A6E">
      <w:pPr>
        <w:autoSpaceDE w:val="0"/>
        <w:autoSpaceDN w:val="0"/>
        <w:adjustRightInd w:val="0"/>
        <w:snapToGrid w:val="0"/>
        <w:spacing w:line="336" w:lineRule="auto"/>
        <w:rPr>
          <w:rFonts w:eastAsia="楷体"/>
          <w:sz w:val="28"/>
          <w:szCs w:val="28"/>
        </w:rPr>
      </w:pPr>
      <w:r w:rsidRPr="00DF339F">
        <w:rPr>
          <w:rFonts w:eastAsia="楷体"/>
          <w:sz w:val="28"/>
          <w:szCs w:val="28"/>
        </w:rPr>
        <w:t>3</w:t>
      </w:r>
      <w:r w:rsidR="00A97398" w:rsidRPr="00DF339F">
        <w:rPr>
          <w:rFonts w:eastAsia="楷体"/>
          <w:sz w:val="28"/>
          <w:szCs w:val="28"/>
        </w:rPr>
        <w:t xml:space="preserve"> </w:t>
      </w:r>
      <w:r w:rsidRPr="00DF339F">
        <w:rPr>
          <w:rFonts w:eastAsia="楷体"/>
          <w:sz w:val="28"/>
          <w:szCs w:val="28"/>
        </w:rPr>
        <w:t>结</w:t>
      </w:r>
      <w:r w:rsidR="00580AD0">
        <w:rPr>
          <w:rFonts w:eastAsia="楷体" w:hint="eastAsia"/>
          <w:sz w:val="28"/>
          <w:szCs w:val="28"/>
        </w:rPr>
        <w:t xml:space="preserve"> </w:t>
      </w:r>
      <w:r w:rsidR="00580AD0">
        <w:rPr>
          <w:rFonts w:eastAsia="楷体"/>
          <w:sz w:val="28"/>
          <w:szCs w:val="28"/>
        </w:rPr>
        <w:t xml:space="preserve"> </w:t>
      </w:r>
      <w:r w:rsidRPr="00DF339F">
        <w:rPr>
          <w:rFonts w:eastAsia="楷体"/>
          <w:sz w:val="28"/>
          <w:szCs w:val="28"/>
        </w:rPr>
        <w:t>论</w:t>
      </w:r>
    </w:p>
    <w:p w:rsidR="004B25CF" w:rsidRPr="00DF339F" w:rsidRDefault="004B25CF" w:rsidP="00191A6E">
      <w:pPr>
        <w:spacing w:line="336" w:lineRule="auto"/>
        <w:ind w:firstLine="420"/>
      </w:pPr>
      <w:r w:rsidRPr="00DF339F">
        <w:t>（</w:t>
      </w:r>
      <w:r w:rsidRPr="00DF339F">
        <w:t>1</w:t>
      </w:r>
      <w:r w:rsidRPr="00DF339F">
        <w:t>）本文设计了一套清香型白酒水资源综合利用系统，相较传统酿酒工艺，减少了白酒酿造过程的耗水量和排污量，实现了水资源和热能的循环利用，满足了酿酒过程节能减排的需求。</w:t>
      </w:r>
    </w:p>
    <w:p w:rsidR="00FD57BA" w:rsidRDefault="004B25CF" w:rsidP="00191A6E">
      <w:pPr>
        <w:widowControl/>
        <w:topLinePunct/>
        <w:snapToGrid w:val="0"/>
        <w:spacing w:line="336" w:lineRule="auto"/>
        <w:ind w:firstLineChars="196" w:firstLine="412"/>
      </w:pPr>
      <w:r w:rsidRPr="00DF339F">
        <w:t>（</w:t>
      </w:r>
      <w:r w:rsidRPr="00DF339F">
        <w:t>2</w:t>
      </w:r>
      <w:r w:rsidRPr="00DF339F">
        <w:t>）白酒水资源综合利用系统，将冷酒水的余热回收，通过与泡粮水、焖粮水、清洁水的热量交换，实现整个酿酒过程的热能梯级利用，以及水资源的循环使用</w:t>
      </w:r>
      <w:r w:rsidR="002C04BD" w:rsidRPr="00DF339F">
        <w:t>。</w:t>
      </w:r>
    </w:p>
    <w:p w:rsidR="00FD57BA" w:rsidRDefault="00FD57BA" w:rsidP="00191A6E">
      <w:pPr>
        <w:widowControl/>
        <w:topLinePunct/>
        <w:snapToGrid w:val="0"/>
        <w:spacing w:line="336" w:lineRule="auto"/>
        <w:sectPr w:rsidR="00FD57BA" w:rsidSect="003510FA">
          <w:type w:val="continuous"/>
          <w:pgSz w:w="11906" w:h="16838"/>
          <w:pgMar w:top="1247" w:right="1247" w:bottom="1247" w:left="1247" w:header="851" w:footer="329" w:gutter="0"/>
          <w:cols w:num="2" w:space="720"/>
          <w:docGrid w:linePitch="312"/>
        </w:sectPr>
      </w:pPr>
    </w:p>
    <w:p w:rsidR="00FD57BA" w:rsidRDefault="00FD57BA" w:rsidP="00FD57BA">
      <w:pPr>
        <w:widowControl/>
        <w:topLinePunct/>
        <w:snapToGrid w:val="0"/>
        <w:spacing w:line="312" w:lineRule="atLeast"/>
      </w:pPr>
    </w:p>
    <w:p w:rsidR="002C04BD" w:rsidRPr="00191A6E" w:rsidRDefault="002C04BD" w:rsidP="00191A6E">
      <w:pPr>
        <w:widowControl/>
        <w:topLinePunct/>
        <w:snapToGrid w:val="0"/>
        <w:spacing w:line="336" w:lineRule="auto"/>
        <w:rPr>
          <w:rFonts w:eastAsia="黑体"/>
          <w:szCs w:val="21"/>
        </w:rPr>
      </w:pPr>
      <w:r w:rsidRPr="00191A6E">
        <w:rPr>
          <w:rFonts w:eastAsia="黑体"/>
          <w:szCs w:val="21"/>
        </w:rPr>
        <w:t>参考文献</w:t>
      </w:r>
      <w:r w:rsidR="00A97398" w:rsidRPr="00191A6E">
        <w:rPr>
          <w:rFonts w:eastAsia="黑体"/>
          <w:szCs w:val="21"/>
        </w:rPr>
        <w:t>：</w:t>
      </w:r>
      <w:r w:rsidR="00DF339F" w:rsidRPr="00191A6E">
        <w:rPr>
          <w:rFonts w:eastAsia="黑体"/>
          <w:color w:val="FF0000"/>
          <w:szCs w:val="21"/>
        </w:rPr>
        <w:t>（</w:t>
      </w:r>
      <w:r w:rsidR="00CF61D3" w:rsidRPr="00191A6E">
        <w:rPr>
          <w:rFonts w:eastAsia="黑体" w:hint="eastAsia"/>
          <w:color w:val="FF0000"/>
          <w:szCs w:val="21"/>
        </w:rPr>
        <w:t>五</w:t>
      </w:r>
      <w:r w:rsidR="00DF339F" w:rsidRPr="00191A6E">
        <w:rPr>
          <w:rFonts w:eastAsia="黑体"/>
          <w:color w:val="FF0000"/>
          <w:szCs w:val="21"/>
        </w:rPr>
        <w:t>号黑体）</w:t>
      </w:r>
      <w:r w:rsidR="00DF339F" w:rsidRPr="00191A6E">
        <w:rPr>
          <w:szCs w:val="21"/>
        </w:rPr>
        <w:t xml:space="preserve">　</w:t>
      </w:r>
    </w:p>
    <w:p w:rsidR="002C04BD" w:rsidRPr="00191A6E" w:rsidRDefault="002C04BD" w:rsidP="00191A6E">
      <w:pPr>
        <w:spacing w:line="336" w:lineRule="auto"/>
        <w:ind w:left="407" w:hangingChars="194" w:hanging="407"/>
        <w:rPr>
          <w:rStyle w:val="simjour"/>
          <w:rFonts w:eastAsia="楷体"/>
          <w:szCs w:val="21"/>
        </w:rPr>
      </w:pPr>
      <w:r w:rsidRPr="00191A6E">
        <w:rPr>
          <w:rStyle w:val="simjour"/>
          <w:rFonts w:eastAsia="楷体"/>
          <w:szCs w:val="21"/>
        </w:rPr>
        <w:t xml:space="preserve">[1] </w:t>
      </w:r>
      <w:r w:rsidRPr="00191A6E">
        <w:rPr>
          <w:rStyle w:val="simjour"/>
          <w:rFonts w:eastAsia="楷体"/>
          <w:szCs w:val="21"/>
        </w:rPr>
        <w:t>陈志平</w:t>
      </w:r>
      <w:r w:rsidRPr="00191A6E">
        <w:rPr>
          <w:rStyle w:val="simjour"/>
          <w:rFonts w:eastAsia="楷体"/>
          <w:szCs w:val="21"/>
        </w:rPr>
        <w:t>,</w:t>
      </w:r>
      <w:r w:rsidRPr="00191A6E">
        <w:rPr>
          <w:rStyle w:val="simjour"/>
          <w:rFonts w:eastAsia="楷体"/>
          <w:szCs w:val="21"/>
        </w:rPr>
        <w:t>章序文</w:t>
      </w:r>
      <w:r w:rsidRPr="00191A6E">
        <w:rPr>
          <w:rStyle w:val="simjour"/>
          <w:rFonts w:eastAsia="楷体"/>
          <w:szCs w:val="21"/>
        </w:rPr>
        <w:t>,</w:t>
      </w:r>
      <w:r w:rsidRPr="00191A6E">
        <w:rPr>
          <w:rStyle w:val="simjour"/>
          <w:rFonts w:eastAsia="楷体"/>
          <w:szCs w:val="21"/>
        </w:rPr>
        <w:t>林兴华</w:t>
      </w:r>
      <w:r w:rsidRPr="00191A6E">
        <w:rPr>
          <w:rStyle w:val="simjour"/>
          <w:rFonts w:eastAsia="楷体"/>
          <w:szCs w:val="21"/>
        </w:rPr>
        <w:t>.</w:t>
      </w:r>
      <w:r w:rsidRPr="00191A6E">
        <w:rPr>
          <w:rStyle w:val="simjour"/>
          <w:rFonts w:eastAsia="楷体"/>
          <w:szCs w:val="21"/>
        </w:rPr>
        <w:t>搅拌与混合设备选用手册</w:t>
      </w:r>
      <w:r w:rsidRPr="00191A6E">
        <w:rPr>
          <w:rStyle w:val="simjour"/>
          <w:rFonts w:eastAsia="楷体"/>
          <w:szCs w:val="21"/>
        </w:rPr>
        <w:t>[</w:t>
      </w:r>
      <w:r w:rsidRPr="00191A6E">
        <w:rPr>
          <w:rStyle w:val="simjour"/>
          <w:rFonts w:eastAsia="楷体"/>
          <w:color w:val="0000FF"/>
          <w:szCs w:val="21"/>
        </w:rPr>
        <w:t>M</w:t>
      </w:r>
      <w:r w:rsidRPr="00191A6E">
        <w:rPr>
          <w:rStyle w:val="simjour"/>
          <w:rFonts w:eastAsia="楷体"/>
          <w:szCs w:val="21"/>
        </w:rPr>
        <w:t>].</w:t>
      </w:r>
      <w:r w:rsidRPr="00191A6E">
        <w:rPr>
          <w:rStyle w:val="simjour"/>
          <w:rFonts w:eastAsia="楷体"/>
          <w:szCs w:val="21"/>
        </w:rPr>
        <w:t>北京</w:t>
      </w:r>
      <w:r w:rsidRPr="00191A6E">
        <w:rPr>
          <w:rStyle w:val="simjour"/>
          <w:rFonts w:eastAsia="楷体"/>
          <w:szCs w:val="21"/>
        </w:rPr>
        <w:t>:</w:t>
      </w:r>
      <w:r w:rsidRPr="00191A6E">
        <w:rPr>
          <w:rStyle w:val="simjour"/>
          <w:rFonts w:eastAsia="楷体"/>
          <w:szCs w:val="21"/>
        </w:rPr>
        <w:t>化学工业出版社</w:t>
      </w:r>
      <w:r w:rsidRPr="00191A6E">
        <w:rPr>
          <w:rStyle w:val="simjour"/>
          <w:rFonts w:eastAsia="楷体"/>
          <w:szCs w:val="21"/>
        </w:rPr>
        <w:t>,2004.</w:t>
      </w:r>
      <w:r w:rsidR="006D5078" w:rsidRPr="00191A6E">
        <w:rPr>
          <w:rStyle w:val="simjour"/>
          <w:rFonts w:eastAsia="楷体" w:hint="eastAsia"/>
          <w:color w:val="FF0000"/>
          <w:szCs w:val="21"/>
        </w:rPr>
        <w:t xml:space="preserve"> </w:t>
      </w:r>
      <w:r w:rsidR="006D5078" w:rsidRPr="00191A6E">
        <w:rPr>
          <w:rStyle w:val="simjour"/>
          <w:rFonts w:eastAsia="楷体" w:hint="eastAsia"/>
          <w:color w:val="FF0000"/>
          <w:szCs w:val="21"/>
        </w:rPr>
        <w:t>（中文为</w:t>
      </w:r>
      <w:r w:rsidR="00191A6E" w:rsidRPr="00191A6E">
        <w:rPr>
          <w:rStyle w:val="simjour"/>
          <w:rFonts w:eastAsia="楷体" w:hint="eastAsia"/>
          <w:color w:val="FF0000"/>
          <w:szCs w:val="21"/>
        </w:rPr>
        <w:t>五号</w:t>
      </w:r>
      <w:r w:rsidR="006D5078" w:rsidRPr="00191A6E">
        <w:rPr>
          <w:rStyle w:val="simjour"/>
          <w:rFonts w:eastAsia="楷体" w:hint="eastAsia"/>
          <w:color w:val="FF0000"/>
          <w:szCs w:val="21"/>
        </w:rPr>
        <w:t>楷体，英文为新罗马字体；行距为</w:t>
      </w:r>
      <w:r w:rsidR="00191A6E" w:rsidRPr="00191A6E">
        <w:rPr>
          <w:rStyle w:val="simjour"/>
          <w:rFonts w:eastAsia="楷体" w:hint="eastAsia"/>
          <w:color w:val="FF0000"/>
          <w:szCs w:val="21"/>
        </w:rPr>
        <w:t>1.4</w:t>
      </w:r>
      <w:r w:rsidR="00191A6E" w:rsidRPr="00191A6E">
        <w:rPr>
          <w:rStyle w:val="simjour"/>
          <w:rFonts w:eastAsia="楷体" w:hint="eastAsia"/>
          <w:color w:val="FF0000"/>
          <w:szCs w:val="21"/>
        </w:rPr>
        <w:t>倍行距</w:t>
      </w:r>
      <w:r w:rsidR="006D5078" w:rsidRPr="00191A6E">
        <w:rPr>
          <w:rStyle w:val="simjour"/>
          <w:rFonts w:eastAsia="楷体" w:hint="eastAsia"/>
          <w:color w:val="FF0000"/>
          <w:szCs w:val="21"/>
        </w:rPr>
        <w:t>；所有标点符号均为英文下新罗马格式，且标点符号后去掉空格</w:t>
      </w:r>
      <w:r w:rsidR="006D5078" w:rsidRPr="00191A6E">
        <w:rPr>
          <w:rStyle w:val="simjour"/>
          <w:rFonts w:eastAsia="楷体"/>
          <w:color w:val="FF0000"/>
          <w:szCs w:val="21"/>
        </w:rPr>
        <w:t>)</w:t>
      </w:r>
    </w:p>
    <w:p w:rsidR="002C04BD" w:rsidRPr="00191A6E" w:rsidRDefault="002C04BD" w:rsidP="00191A6E">
      <w:pPr>
        <w:spacing w:line="336" w:lineRule="auto"/>
        <w:ind w:left="407" w:hangingChars="194" w:hanging="407"/>
        <w:rPr>
          <w:rStyle w:val="simjour"/>
          <w:rFonts w:eastAsia="楷体"/>
          <w:szCs w:val="21"/>
        </w:rPr>
      </w:pPr>
      <w:r w:rsidRPr="00191A6E">
        <w:rPr>
          <w:rStyle w:val="simjour"/>
          <w:rFonts w:eastAsia="楷体"/>
          <w:szCs w:val="21"/>
        </w:rPr>
        <w:t xml:space="preserve">[2] </w:t>
      </w:r>
      <w:r w:rsidRPr="00191A6E">
        <w:rPr>
          <w:rStyle w:val="simjour"/>
          <w:rFonts w:eastAsia="楷体"/>
          <w:szCs w:val="21"/>
        </w:rPr>
        <w:t>陈涛</w:t>
      </w:r>
      <w:r w:rsidRPr="00191A6E">
        <w:rPr>
          <w:rStyle w:val="simjour"/>
          <w:rFonts w:eastAsia="楷体"/>
          <w:szCs w:val="21"/>
        </w:rPr>
        <w:t>,</w:t>
      </w:r>
      <w:r w:rsidRPr="00191A6E">
        <w:rPr>
          <w:rStyle w:val="simjour"/>
          <w:rFonts w:eastAsia="楷体"/>
          <w:szCs w:val="21"/>
        </w:rPr>
        <w:t>吴大转</w:t>
      </w:r>
      <w:r w:rsidRPr="00191A6E">
        <w:rPr>
          <w:rStyle w:val="simjour"/>
          <w:rFonts w:eastAsia="楷体"/>
          <w:szCs w:val="21"/>
        </w:rPr>
        <w:t>,</w:t>
      </w:r>
      <w:r w:rsidRPr="00191A6E">
        <w:rPr>
          <w:rStyle w:val="simjour"/>
          <w:rFonts w:eastAsia="楷体"/>
          <w:szCs w:val="21"/>
        </w:rPr>
        <w:t>杜红霞</w:t>
      </w:r>
      <w:r w:rsidRPr="00191A6E">
        <w:rPr>
          <w:rStyle w:val="simjour"/>
          <w:rFonts w:eastAsia="楷体"/>
          <w:szCs w:val="21"/>
        </w:rPr>
        <w:t>,</w:t>
      </w:r>
      <w:r w:rsidRPr="00191A6E">
        <w:rPr>
          <w:rStyle w:val="simjour"/>
          <w:rFonts w:eastAsia="楷体"/>
          <w:szCs w:val="21"/>
        </w:rPr>
        <w:t>等</w:t>
      </w:r>
      <w:r w:rsidRPr="00191A6E">
        <w:rPr>
          <w:rStyle w:val="simjour"/>
          <w:rFonts w:eastAsia="楷体"/>
          <w:szCs w:val="21"/>
        </w:rPr>
        <w:t>.</w:t>
      </w:r>
      <w:hyperlink r:id="rId95" w:tgtFrame="_blank" w:tooltip="低密度固体颗粒与液体搅拌混合过程的数值模拟研究" w:history="1">
        <w:r w:rsidRPr="00191A6E">
          <w:rPr>
            <w:rStyle w:val="simjour"/>
            <w:rFonts w:eastAsia="楷体"/>
            <w:szCs w:val="21"/>
          </w:rPr>
          <w:t>低密度固体颗粒与液体搅拌混合过程的数值模拟研究</w:t>
        </w:r>
      </w:hyperlink>
      <w:r w:rsidRPr="00191A6E">
        <w:rPr>
          <w:rStyle w:val="simjour"/>
          <w:rFonts w:eastAsia="楷体"/>
          <w:szCs w:val="21"/>
        </w:rPr>
        <w:t>[</w:t>
      </w:r>
      <w:r w:rsidRPr="00191A6E">
        <w:rPr>
          <w:rStyle w:val="simjour"/>
          <w:rFonts w:eastAsia="楷体"/>
          <w:color w:val="0000FF"/>
          <w:szCs w:val="21"/>
        </w:rPr>
        <w:t>J</w:t>
      </w:r>
      <w:r w:rsidRPr="00191A6E">
        <w:rPr>
          <w:rStyle w:val="simjour"/>
          <w:rFonts w:eastAsia="楷体"/>
          <w:szCs w:val="21"/>
        </w:rPr>
        <w:t>].</w:t>
      </w:r>
      <w:hyperlink r:id="rId96" w:tgtFrame="_blank" w:history="1">
        <w:r w:rsidRPr="00191A6E">
          <w:rPr>
            <w:rStyle w:val="simjour"/>
            <w:rFonts w:eastAsia="楷体"/>
            <w:szCs w:val="21"/>
          </w:rPr>
          <w:t>工程热物理学报</w:t>
        </w:r>
      </w:hyperlink>
      <w:r w:rsidRPr="00191A6E">
        <w:rPr>
          <w:rStyle w:val="simjour"/>
          <w:rFonts w:eastAsia="楷体"/>
          <w:szCs w:val="21"/>
        </w:rPr>
        <w:t>,</w:t>
      </w:r>
      <w:hyperlink r:id="rId97" w:tgtFrame="_blank" w:history="1">
        <w:r w:rsidRPr="00191A6E">
          <w:rPr>
            <w:rStyle w:val="simjour"/>
            <w:rFonts w:eastAsia="楷体"/>
            <w:szCs w:val="21"/>
          </w:rPr>
          <w:t>2010,31(2)</w:t>
        </w:r>
      </w:hyperlink>
      <w:r w:rsidRPr="00191A6E">
        <w:rPr>
          <w:rStyle w:val="simjour"/>
          <w:rFonts w:eastAsia="楷体"/>
          <w:szCs w:val="21"/>
        </w:rPr>
        <w:t>:271-274.</w:t>
      </w:r>
    </w:p>
    <w:p w:rsidR="002C04BD" w:rsidRPr="00191A6E" w:rsidRDefault="002C04BD" w:rsidP="00191A6E">
      <w:pPr>
        <w:spacing w:line="336" w:lineRule="auto"/>
        <w:ind w:left="399" w:hangingChars="190" w:hanging="399"/>
        <w:rPr>
          <w:rStyle w:val="simjour"/>
          <w:rFonts w:eastAsia="楷体"/>
          <w:szCs w:val="21"/>
        </w:rPr>
      </w:pPr>
      <w:r w:rsidRPr="00191A6E">
        <w:rPr>
          <w:rStyle w:val="simjour"/>
          <w:rFonts w:eastAsia="楷体"/>
          <w:szCs w:val="21"/>
        </w:rPr>
        <w:t xml:space="preserve">[3] </w:t>
      </w:r>
      <w:r w:rsidRPr="00191A6E">
        <w:rPr>
          <w:rStyle w:val="simjour"/>
          <w:rFonts w:eastAsia="楷体"/>
          <w:szCs w:val="21"/>
        </w:rPr>
        <w:t>闵健</w:t>
      </w:r>
      <w:r w:rsidRPr="00191A6E">
        <w:rPr>
          <w:rStyle w:val="simjour"/>
          <w:rFonts w:eastAsia="楷体"/>
          <w:szCs w:val="21"/>
        </w:rPr>
        <w:t>.</w:t>
      </w:r>
      <w:r w:rsidRPr="00191A6E">
        <w:rPr>
          <w:rStyle w:val="simjour"/>
          <w:rFonts w:eastAsia="楷体"/>
          <w:szCs w:val="21"/>
        </w:rPr>
        <w:t>搅拌槽内宏观及微观混合的实验研究与数值模拟</w:t>
      </w:r>
      <w:r w:rsidRPr="00191A6E">
        <w:rPr>
          <w:rStyle w:val="simjour"/>
          <w:rFonts w:eastAsia="楷体"/>
          <w:szCs w:val="21"/>
        </w:rPr>
        <w:t>[</w:t>
      </w:r>
      <w:r w:rsidRPr="00191A6E">
        <w:rPr>
          <w:rStyle w:val="simjour"/>
          <w:rFonts w:eastAsia="楷体"/>
          <w:color w:val="0000FF"/>
          <w:szCs w:val="21"/>
        </w:rPr>
        <w:t>D</w:t>
      </w:r>
      <w:r w:rsidRPr="00191A6E">
        <w:rPr>
          <w:rStyle w:val="simjour"/>
          <w:rFonts w:eastAsia="楷体"/>
          <w:szCs w:val="21"/>
        </w:rPr>
        <w:t>].</w:t>
      </w:r>
      <w:r w:rsidRPr="00191A6E">
        <w:rPr>
          <w:rStyle w:val="simjour"/>
          <w:rFonts w:eastAsia="楷体"/>
          <w:szCs w:val="21"/>
        </w:rPr>
        <w:t>北京</w:t>
      </w:r>
      <w:r w:rsidRPr="00191A6E">
        <w:rPr>
          <w:rStyle w:val="simjour"/>
          <w:rFonts w:eastAsia="楷体"/>
          <w:szCs w:val="21"/>
        </w:rPr>
        <w:t>:</w:t>
      </w:r>
      <w:r w:rsidRPr="00191A6E">
        <w:rPr>
          <w:rStyle w:val="simjour"/>
          <w:rFonts w:eastAsia="楷体"/>
          <w:szCs w:val="21"/>
        </w:rPr>
        <w:t>北京化工大学</w:t>
      </w:r>
      <w:r w:rsidRPr="00191A6E">
        <w:rPr>
          <w:rStyle w:val="simjour"/>
          <w:rFonts w:eastAsia="楷体"/>
          <w:szCs w:val="21"/>
        </w:rPr>
        <w:t>,2005.</w:t>
      </w:r>
    </w:p>
    <w:p w:rsidR="002C04BD" w:rsidRPr="00191A6E" w:rsidRDefault="002C04BD" w:rsidP="00191A6E">
      <w:pPr>
        <w:spacing w:line="336" w:lineRule="auto"/>
        <w:ind w:left="399" w:hangingChars="190" w:hanging="399"/>
        <w:rPr>
          <w:rStyle w:val="simjour"/>
          <w:rFonts w:eastAsia="楷体"/>
          <w:szCs w:val="21"/>
        </w:rPr>
      </w:pPr>
      <w:r w:rsidRPr="00191A6E">
        <w:rPr>
          <w:rStyle w:val="simjour"/>
          <w:rFonts w:eastAsia="楷体"/>
          <w:szCs w:val="21"/>
        </w:rPr>
        <w:t xml:space="preserve">[4] </w:t>
      </w:r>
      <w:r w:rsidR="009F7D17" w:rsidRPr="00191A6E">
        <w:rPr>
          <w:rStyle w:val="simjour"/>
          <w:rFonts w:eastAsia="楷体"/>
          <w:szCs w:val="21"/>
        </w:rPr>
        <w:t>GU J Z,CUI Y H,LIANG X X,et al.Structurally distinct metal-organic and H-bonded networks derived from 5-(6-carboxypyridin-3-yl)isophthalic acid:coordination and template effect of 4,4'-bipyridine[</w:t>
      </w:r>
      <w:r w:rsidR="009F7D17" w:rsidRPr="00191A6E">
        <w:rPr>
          <w:rStyle w:val="simjour"/>
          <w:rFonts w:eastAsia="楷体"/>
          <w:color w:val="0000FF"/>
          <w:szCs w:val="21"/>
        </w:rPr>
        <w:t>J</w:t>
      </w:r>
      <w:r w:rsidR="009F7D17" w:rsidRPr="00191A6E">
        <w:rPr>
          <w:rStyle w:val="simjour"/>
          <w:rFonts w:eastAsia="楷体"/>
          <w:szCs w:val="21"/>
        </w:rPr>
        <w:t>]</w:t>
      </w:r>
      <w:r w:rsidR="001A15C3" w:rsidRPr="00191A6E">
        <w:rPr>
          <w:rStyle w:val="simjour"/>
          <w:rFonts w:eastAsia="楷体"/>
          <w:szCs w:val="21"/>
        </w:rPr>
        <w:t>.</w:t>
      </w:r>
      <w:r w:rsidR="009F7D17" w:rsidRPr="00191A6E">
        <w:rPr>
          <w:rStyle w:val="simjour"/>
          <w:rFonts w:eastAsia="楷体"/>
          <w:szCs w:val="21"/>
        </w:rPr>
        <w:t>Crystal Growth &amp; Design,2016,16(8):4658-4670.</w:t>
      </w:r>
    </w:p>
    <w:p w:rsidR="002C04BD" w:rsidRPr="00191A6E" w:rsidRDefault="002C04BD" w:rsidP="00191A6E">
      <w:pPr>
        <w:spacing w:line="336" w:lineRule="auto"/>
        <w:ind w:left="399" w:hangingChars="190" w:hanging="399"/>
        <w:rPr>
          <w:rStyle w:val="simjour"/>
          <w:rFonts w:eastAsia="楷体"/>
          <w:szCs w:val="21"/>
        </w:rPr>
      </w:pPr>
      <w:r w:rsidRPr="00191A6E">
        <w:rPr>
          <w:rStyle w:val="simjour"/>
          <w:rFonts w:eastAsia="楷体"/>
          <w:szCs w:val="21"/>
        </w:rPr>
        <w:t xml:space="preserve">[5] </w:t>
      </w:r>
      <w:bookmarkStart w:id="15" w:name="_Ref47722023"/>
      <w:r w:rsidR="0001357E" w:rsidRPr="00191A6E">
        <w:rPr>
          <w:rFonts w:eastAsia="楷体"/>
          <w:szCs w:val="21"/>
        </w:rPr>
        <w:t xml:space="preserve">MA J, GANCHEV K, WEISS D. State-of-the-art Chinese </w:t>
      </w:r>
      <w:r w:rsidR="000A36B7" w:rsidRPr="00191A6E">
        <w:rPr>
          <w:rFonts w:eastAsia="楷体"/>
          <w:szCs w:val="21"/>
        </w:rPr>
        <w:t>word segmentation</w:t>
      </w:r>
      <w:r w:rsidR="0001357E" w:rsidRPr="00191A6E">
        <w:rPr>
          <w:rFonts w:eastAsia="楷体"/>
          <w:szCs w:val="21"/>
        </w:rPr>
        <w:t xml:space="preserve"> with Bi-LSTMs</w:t>
      </w:r>
      <w:r w:rsidR="0001357E" w:rsidRPr="00191A6E">
        <w:rPr>
          <w:rFonts w:eastAsia="楷体"/>
          <w:color w:val="0000FF"/>
          <w:szCs w:val="21"/>
        </w:rPr>
        <w:t>[C]</w:t>
      </w:r>
      <w:r w:rsidR="0001357E" w:rsidRPr="00191A6E">
        <w:rPr>
          <w:rFonts w:eastAsia="楷体"/>
          <w:szCs w:val="21"/>
        </w:rPr>
        <w:t>//Proceedings of the 2018 Conference on Empirical Methods in Natural Language Processing,Brussels,Belgium,October 31-November 4, 2018:4902-4908.</w:t>
      </w:r>
      <w:bookmarkEnd w:id="15"/>
    </w:p>
    <w:p w:rsidR="000A36B7" w:rsidRPr="00191A6E" w:rsidRDefault="002C04BD" w:rsidP="00191A6E">
      <w:pPr>
        <w:snapToGrid w:val="0"/>
        <w:spacing w:line="336" w:lineRule="auto"/>
        <w:ind w:left="399" w:hangingChars="190" w:hanging="399"/>
        <w:rPr>
          <w:rStyle w:val="simjour"/>
          <w:rFonts w:eastAsia="楷体"/>
          <w:szCs w:val="21"/>
        </w:rPr>
      </w:pPr>
      <w:r w:rsidRPr="00191A6E">
        <w:rPr>
          <w:rStyle w:val="simjour"/>
          <w:rFonts w:eastAsia="楷体"/>
          <w:szCs w:val="21"/>
        </w:rPr>
        <w:t xml:space="preserve">[6] </w:t>
      </w:r>
      <w:r w:rsidRPr="00191A6E">
        <w:rPr>
          <w:rStyle w:val="simjour"/>
          <w:rFonts w:eastAsia="楷体"/>
          <w:szCs w:val="21"/>
        </w:rPr>
        <w:t>黄楠</w:t>
      </w:r>
      <w:r w:rsidRPr="00191A6E">
        <w:rPr>
          <w:rStyle w:val="simjour"/>
          <w:rFonts w:eastAsia="楷体"/>
          <w:szCs w:val="21"/>
        </w:rPr>
        <w:t>,</w:t>
      </w:r>
      <w:r w:rsidRPr="00191A6E">
        <w:rPr>
          <w:rStyle w:val="simjour"/>
          <w:rFonts w:eastAsia="楷体"/>
          <w:szCs w:val="21"/>
        </w:rPr>
        <w:t>覃长华</w:t>
      </w:r>
      <w:r w:rsidRPr="00191A6E">
        <w:rPr>
          <w:rStyle w:val="simjour"/>
          <w:rFonts w:eastAsia="楷体"/>
          <w:szCs w:val="21"/>
        </w:rPr>
        <w:t>,</w:t>
      </w:r>
      <w:r w:rsidRPr="00191A6E">
        <w:rPr>
          <w:rStyle w:val="simjour"/>
          <w:rFonts w:eastAsia="楷体"/>
          <w:szCs w:val="21"/>
        </w:rPr>
        <w:t>徐元士</w:t>
      </w:r>
      <w:r w:rsidRPr="00191A6E">
        <w:rPr>
          <w:rStyle w:val="simjour"/>
          <w:rFonts w:eastAsia="楷体"/>
          <w:szCs w:val="21"/>
        </w:rPr>
        <w:t>.</w:t>
      </w:r>
      <w:r w:rsidRPr="00191A6E">
        <w:rPr>
          <w:rStyle w:val="simjour"/>
          <w:rFonts w:eastAsia="楷体"/>
          <w:szCs w:val="21"/>
        </w:rPr>
        <w:t>一种大功率</w:t>
      </w:r>
      <w:r w:rsidRPr="00191A6E">
        <w:rPr>
          <w:rStyle w:val="simjour"/>
          <w:rFonts w:eastAsia="楷体"/>
          <w:szCs w:val="21"/>
        </w:rPr>
        <w:t>X</w:t>
      </w:r>
      <w:r w:rsidRPr="00191A6E">
        <w:rPr>
          <w:rStyle w:val="simjour"/>
          <w:rFonts w:eastAsia="楷体"/>
          <w:szCs w:val="21"/>
        </w:rPr>
        <w:t>射线衍射仪的测角装置</w:t>
      </w:r>
      <w:r w:rsidRPr="00191A6E">
        <w:rPr>
          <w:rStyle w:val="simjour"/>
          <w:rFonts w:eastAsia="楷体"/>
          <w:szCs w:val="21"/>
        </w:rPr>
        <w:t>[</w:t>
      </w:r>
      <w:r w:rsidRPr="00191A6E">
        <w:rPr>
          <w:rStyle w:val="simjour"/>
          <w:rFonts w:eastAsia="楷体"/>
          <w:color w:val="0000FF"/>
          <w:szCs w:val="21"/>
        </w:rPr>
        <w:t>P</w:t>
      </w:r>
      <w:r w:rsidRPr="00191A6E">
        <w:rPr>
          <w:rStyle w:val="simjour"/>
          <w:rFonts w:eastAsia="楷体"/>
          <w:szCs w:val="21"/>
        </w:rPr>
        <w:t>].</w:t>
      </w:r>
      <w:r w:rsidRPr="00191A6E">
        <w:rPr>
          <w:rStyle w:val="simjour"/>
          <w:rFonts w:eastAsia="楷体"/>
          <w:szCs w:val="21"/>
        </w:rPr>
        <w:t>实用新型</w:t>
      </w:r>
      <w:r w:rsidRPr="00191A6E">
        <w:rPr>
          <w:rStyle w:val="simjour"/>
          <w:rFonts w:eastAsia="楷体"/>
          <w:szCs w:val="21"/>
        </w:rPr>
        <w:t>,87200866.5,1987.</w:t>
      </w:r>
    </w:p>
    <w:p w:rsidR="008857D2" w:rsidRPr="00191A6E" w:rsidRDefault="000A36B7" w:rsidP="00191A6E">
      <w:pPr>
        <w:snapToGrid w:val="0"/>
        <w:spacing w:line="336" w:lineRule="auto"/>
        <w:ind w:left="399" w:hangingChars="190" w:hanging="399"/>
        <w:jc w:val="left"/>
        <w:rPr>
          <w:rFonts w:eastAsia="楷体"/>
          <w:szCs w:val="21"/>
        </w:rPr>
      </w:pPr>
      <w:r w:rsidRPr="00191A6E">
        <w:rPr>
          <w:rStyle w:val="simjour"/>
          <w:rFonts w:eastAsia="楷体"/>
          <w:szCs w:val="21"/>
        </w:rPr>
        <w:t xml:space="preserve">[7] </w:t>
      </w:r>
      <w:proofErr w:type="gramStart"/>
      <w:r w:rsidRPr="00191A6E">
        <w:rPr>
          <w:rStyle w:val="simjour"/>
          <w:rFonts w:eastAsia="楷体"/>
          <w:szCs w:val="21"/>
        </w:rPr>
        <w:t>段珍华</w:t>
      </w:r>
      <w:proofErr w:type="gramEnd"/>
      <w:r w:rsidRPr="00191A6E">
        <w:rPr>
          <w:rStyle w:val="simjour"/>
          <w:rFonts w:eastAsia="楷体"/>
          <w:szCs w:val="21"/>
        </w:rPr>
        <w:t>,</w:t>
      </w:r>
      <w:r w:rsidRPr="00191A6E">
        <w:rPr>
          <w:rStyle w:val="simjour"/>
          <w:rFonts w:eastAsia="楷体"/>
          <w:szCs w:val="21"/>
        </w:rPr>
        <w:t>江山</w:t>
      </w:r>
      <w:proofErr w:type="gramStart"/>
      <w:r w:rsidRPr="00191A6E">
        <w:rPr>
          <w:rStyle w:val="simjour"/>
          <w:rFonts w:eastAsia="楷体"/>
          <w:szCs w:val="21"/>
        </w:rPr>
        <w:t>山</w:t>
      </w:r>
      <w:proofErr w:type="gramEnd"/>
      <w:r w:rsidRPr="00191A6E">
        <w:rPr>
          <w:rStyle w:val="simjour"/>
          <w:rFonts w:eastAsia="楷体"/>
          <w:szCs w:val="21"/>
        </w:rPr>
        <w:t>,</w:t>
      </w:r>
      <w:r w:rsidRPr="00191A6E">
        <w:rPr>
          <w:rStyle w:val="simjour"/>
          <w:rFonts w:eastAsia="楷体"/>
          <w:szCs w:val="21"/>
        </w:rPr>
        <w:t>肖建庄</w:t>
      </w:r>
      <w:r w:rsidRPr="00191A6E">
        <w:rPr>
          <w:rStyle w:val="simjour"/>
          <w:rFonts w:eastAsia="楷体"/>
          <w:szCs w:val="21"/>
        </w:rPr>
        <w:t>,</w:t>
      </w:r>
      <w:r w:rsidRPr="00191A6E">
        <w:rPr>
          <w:rStyle w:val="simjour"/>
          <w:rFonts w:eastAsia="楷体"/>
          <w:szCs w:val="21"/>
        </w:rPr>
        <w:t>等</w:t>
      </w:r>
      <w:r w:rsidRPr="00191A6E">
        <w:rPr>
          <w:rStyle w:val="simjour"/>
          <w:rFonts w:eastAsia="楷体"/>
          <w:szCs w:val="21"/>
        </w:rPr>
        <w:t>.</w:t>
      </w:r>
      <w:r w:rsidRPr="00191A6E">
        <w:rPr>
          <w:rStyle w:val="simjour"/>
          <w:rFonts w:eastAsia="楷体"/>
          <w:szCs w:val="21"/>
        </w:rPr>
        <w:t>再生粗骨料含水状态对混凝土性能的影响</w:t>
      </w:r>
      <w:r w:rsidRPr="00191A6E">
        <w:rPr>
          <w:rStyle w:val="simjour"/>
          <w:rFonts w:eastAsia="楷体"/>
          <w:szCs w:val="21"/>
        </w:rPr>
        <w:t>[</w:t>
      </w:r>
      <w:r w:rsidRPr="00191A6E">
        <w:rPr>
          <w:rStyle w:val="simjour"/>
          <w:rFonts w:eastAsia="楷体"/>
          <w:color w:val="0000FF"/>
          <w:szCs w:val="21"/>
        </w:rPr>
        <w:t>J/OL</w:t>
      </w:r>
      <w:r w:rsidRPr="00191A6E">
        <w:rPr>
          <w:rStyle w:val="simjour"/>
          <w:rFonts w:eastAsia="楷体"/>
          <w:szCs w:val="21"/>
        </w:rPr>
        <w:t>].</w:t>
      </w:r>
      <w:r w:rsidRPr="00191A6E">
        <w:rPr>
          <w:rStyle w:val="simjour"/>
          <w:rFonts w:eastAsia="楷体"/>
          <w:szCs w:val="21"/>
        </w:rPr>
        <w:t>建筑材料学</w:t>
      </w:r>
      <w:r w:rsidR="00844F65" w:rsidRPr="00191A6E">
        <w:rPr>
          <w:rStyle w:val="simjour"/>
          <w:rFonts w:eastAsia="楷体"/>
          <w:szCs w:val="21"/>
        </w:rPr>
        <w:t>报</w:t>
      </w:r>
      <w:r w:rsidR="00844F65" w:rsidRPr="00191A6E">
        <w:rPr>
          <w:rStyle w:val="simjour"/>
          <w:rFonts w:eastAsia="楷体"/>
          <w:szCs w:val="21"/>
        </w:rPr>
        <w:t>:1-11[2020-07-22].</w:t>
      </w:r>
      <w:r w:rsidR="00844F65" w:rsidRPr="00191A6E">
        <w:rPr>
          <w:rStyle w:val="simjour"/>
          <w:rFonts w:eastAsia="楷体" w:hint="eastAsia"/>
          <w:szCs w:val="21"/>
        </w:rPr>
        <w:t xml:space="preserve"> </w:t>
      </w:r>
      <w:proofErr w:type="gramStart"/>
      <w:r w:rsidR="008857D2" w:rsidRPr="00191A6E">
        <w:rPr>
          <w:rStyle w:val="simjour"/>
          <w:szCs w:val="21"/>
        </w:rPr>
        <w:t>http</w:t>
      </w:r>
      <w:proofErr w:type="gramEnd"/>
      <w:r w:rsidR="008857D2" w:rsidRPr="00191A6E">
        <w:rPr>
          <w:rStyle w:val="simjour"/>
          <w:szCs w:val="21"/>
        </w:rPr>
        <w:t>://kns.cnki.net/kcms</w:t>
      </w:r>
      <w:r w:rsidR="008857D2" w:rsidRPr="00191A6E">
        <w:rPr>
          <w:rStyle w:val="simjour"/>
          <w:rFonts w:eastAsia="楷体"/>
          <w:szCs w:val="21"/>
        </w:rPr>
        <w:t>/detail/31.1764.TU.20200413.0918.002.html.(</w:t>
      </w:r>
      <w:r w:rsidR="008857D2" w:rsidRPr="00191A6E">
        <w:rPr>
          <w:rStyle w:val="simjour"/>
          <w:rFonts w:eastAsia="楷体"/>
          <w:szCs w:val="21"/>
        </w:rPr>
        <w:t>网络首发</w:t>
      </w:r>
      <w:r w:rsidR="008857D2" w:rsidRPr="00191A6E">
        <w:rPr>
          <w:rStyle w:val="simjour"/>
          <w:rFonts w:eastAsia="楷体"/>
          <w:szCs w:val="21"/>
        </w:rPr>
        <w:t>)</w:t>
      </w:r>
    </w:p>
    <w:p w:rsidR="000044A6" w:rsidRPr="00191A6E" w:rsidRDefault="000044A6" w:rsidP="00191A6E">
      <w:pPr>
        <w:snapToGrid w:val="0"/>
        <w:spacing w:line="336" w:lineRule="auto"/>
        <w:ind w:left="399" w:hangingChars="190" w:hanging="399"/>
        <w:rPr>
          <w:rStyle w:val="simjour"/>
          <w:rFonts w:eastAsia="楷体"/>
          <w:szCs w:val="21"/>
        </w:rPr>
      </w:pPr>
      <w:r w:rsidRPr="00191A6E">
        <w:rPr>
          <w:rStyle w:val="simjour"/>
          <w:rFonts w:eastAsia="楷体"/>
          <w:szCs w:val="21"/>
        </w:rPr>
        <w:t xml:space="preserve">[8] </w:t>
      </w:r>
      <w:r w:rsidR="00A044B6" w:rsidRPr="00191A6E">
        <w:rPr>
          <w:rStyle w:val="simjour"/>
          <w:rFonts w:eastAsia="楷体"/>
          <w:szCs w:val="21"/>
        </w:rPr>
        <w:t>中华人民共和国住房和城乡建设部</w:t>
      </w:r>
      <w:r w:rsidR="00A044B6" w:rsidRPr="00191A6E">
        <w:rPr>
          <w:rStyle w:val="simjour"/>
          <w:rFonts w:eastAsia="楷体"/>
          <w:szCs w:val="21"/>
        </w:rPr>
        <w:t>.</w:t>
      </w:r>
      <w:r w:rsidR="00A044B6" w:rsidRPr="00191A6E">
        <w:rPr>
          <w:rStyle w:val="simjour"/>
          <w:rFonts w:eastAsia="楷体"/>
          <w:szCs w:val="21"/>
        </w:rPr>
        <w:t>混凝土结构设计规范</w:t>
      </w:r>
      <w:r w:rsidR="00A044B6" w:rsidRPr="00191A6E">
        <w:rPr>
          <w:rStyle w:val="simjour"/>
          <w:rFonts w:eastAsia="楷体"/>
          <w:szCs w:val="21"/>
        </w:rPr>
        <w:t>:GB50010-2010(2015</w:t>
      </w:r>
      <w:r w:rsidR="00A044B6" w:rsidRPr="00191A6E">
        <w:rPr>
          <w:rStyle w:val="simjour"/>
          <w:rFonts w:eastAsia="楷体"/>
          <w:szCs w:val="21"/>
        </w:rPr>
        <w:t>年版</w:t>
      </w:r>
      <w:r w:rsidR="00A044B6" w:rsidRPr="00191A6E">
        <w:rPr>
          <w:rStyle w:val="simjour"/>
          <w:rFonts w:eastAsia="楷体"/>
          <w:szCs w:val="21"/>
        </w:rPr>
        <w:t>)[</w:t>
      </w:r>
      <w:r w:rsidR="00A044B6" w:rsidRPr="00191A6E">
        <w:rPr>
          <w:rStyle w:val="simjour"/>
          <w:rFonts w:eastAsia="楷体"/>
          <w:color w:val="0000CC"/>
          <w:szCs w:val="21"/>
        </w:rPr>
        <w:t>S</w:t>
      </w:r>
      <w:r w:rsidR="00A044B6" w:rsidRPr="00191A6E">
        <w:rPr>
          <w:rStyle w:val="simjour"/>
          <w:rFonts w:eastAsia="楷体"/>
          <w:szCs w:val="21"/>
        </w:rPr>
        <w:t>].</w:t>
      </w:r>
      <w:r w:rsidR="00A044B6" w:rsidRPr="00191A6E">
        <w:rPr>
          <w:rStyle w:val="simjour"/>
          <w:rFonts w:eastAsia="楷体"/>
          <w:szCs w:val="21"/>
        </w:rPr>
        <w:t>北京</w:t>
      </w:r>
      <w:r w:rsidR="00A044B6" w:rsidRPr="00191A6E">
        <w:rPr>
          <w:rStyle w:val="simjour"/>
          <w:rFonts w:eastAsia="楷体"/>
          <w:szCs w:val="21"/>
        </w:rPr>
        <w:t>:</w:t>
      </w:r>
      <w:r w:rsidR="00A044B6" w:rsidRPr="00191A6E">
        <w:rPr>
          <w:rStyle w:val="simjour"/>
          <w:rFonts w:eastAsia="楷体"/>
          <w:szCs w:val="21"/>
        </w:rPr>
        <w:t>中国建筑工业出版社</w:t>
      </w:r>
      <w:r w:rsidR="00A044B6" w:rsidRPr="00191A6E">
        <w:rPr>
          <w:rStyle w:val="simjour"/>
          <w:rFonts w:eastAsia="楷体"/>
          <w:szCs w:val="21"/>
        </w:rPr>
        <w:t>,2016.</w:t>
      </w:r>
    </w:p>
    <w:p w:rsidR="00DB25CB" w:rsidRPr="00191A6E" w:rsidRDefault="00DB25CB" w:rsidP="00191A6E">
      <w:pPr>
        <w:spacing w:line="336" w:lineRule="auto"/>
        <w:jc w:val="center"/>
        <w:rPr>
          <w:rFonts w:eastAsia="黑体"/>
          <w:bCs/>
          <w:color w:val="FF0000"/>
          <w:szCs w:val="21"/>
        </w:rPr>
      </w:pPr>
      <w:r w:rsidRPr="00191A6E">
        <w:rPr>
          <w:rFonts w:eastAsia="黑体"/>
          <w:bCs/>
          <w:color w:val="FF0000"/>
          <w:szCs w:val="21"/>
        </w:rPr>
        <w:t>（</w:t>
      </w:r>
      <w:r w:rsidRPr="00191A6E">
        <w:rPr>
          <w:rFonts w:eastAsia="黑体" w:hint="eastAsia"/>
          <w:bCs/>
          <w:color w:val="FF0000"/>
          <w:szCs w:val="21"/>
        </w:rPr>
        <w:t>空</w:t>
      </w:r>
      <w:r w:rsidRPr="00191A6E">
        <w:rPr>
          <w:rFonts w:eastAsia="黑体" w:hint="eastAsia"/>
          <w:bCs/>
          <w:color w:val="FF0000"/>
          <w:szCs w:val="21"/>
        </w:rPr>
        <w:t>1</w:t>
      </w:r>
      <w:r w:rsidRPr="00191A6E">
        <w:rPr>
          <w:rFonts w:eastAsia="黑体"/>
          <w:bCs/>
          <w:color w:val="FF0000"/>
          <w:szCs w:val="21"/>
        </w:rPr>
        <w:t>行）</w:t>
      </w:r>
    </w:p>
    <w:p w:rsidR="00DB25CB" w:rsidRPr="00191A6E" w:rsidRDefault="00DB25CB" w:rsidP="00191A6E">
      <w:pPr>
        <w:spacing w:line="336" w:lineRule="auto"/>
        <w:rPr>
          <w:rFonts w:eastAsia="黑体"/>
          <w:bCs/>
          <w:color w:val="FF0000"/>
          <w:szCs w:val="21"/>
        </w:rPr>
      </w:pPr>
      <w:r w:rsidRPr="00191A6E">
        <w:rPr>
          <w:rFonts w:eastAsia="黑体"/>
          <w:bCs/>
          <w:color w:val="FF0000"/>
          <w:szCs w:val="21"/>
        </w:rPr>
        <w:t>引用格式：（</w:t>
      </w:r>
      <w:r w:rsidRPr="00191A6E">
        <w:rPr>
          <w:rFonts w:eastAsia="黑体" w:hint="eastAsia"/>
          <w:bCs/>
          <w:color w:val="FF0000"/>
          <w:szCs w:val="21"/>
        </w:rPr>
        <w:t>五号</w:t>
      </w:r>
      <w:r w:rsidRPr="00191A6E">
        <w:rPr>
          <w:rFonts w:eastAsia="黑体"/>
          <w:bCs/>
          <w:color w:val="FF0000"/>
          <w:szCs w:val="21"/>
        </w:rPr>
        <w:t>黑体）</w:t>
      </w:r>
    </w:p>
    <w:p w:rsidR="00DB25CB" w:rsidRPr="00191A6E" w:rsidRDefault="00DB25CB" w:rsidP="00191A6E">
      <w:pPr>
        <w:spacing w:line="336" w:lineRule="auto"/>
        <w:rPr>
          <w:szCs w:val="21"/>
        </w:rPr>
      </w:pPr>
      <w:r w:rsidRPr="00191A6E">
        <w:rPr>
          <w:rFonts w:eastAsia="楷体" w:hAnsi="楷体"/>
          <w:szCs w:val="21"/>
        </w:rPr>
        <w:t>中</w:t>
      </w:r>
      <w:r w:rsidRPr="00191A6E">
        <w:rPr>
          <w:rFonts w:eastAsia="楷体"/>
          <w:szCs w:val="21"/>
        </w:rPr>
        <w:t xml:space="preserve">  </w:t>
      </w:r>
      <w:r w:rsidRPr="00191A6E">
        <w:rPr>
          <w:rFonts w:eastAsia="楷体" w:hAnsi="楷体"/>
          <w:szCs w:val="21"/>
        </w:rPr>
        <w:t>文</w:t>
      </w:r>
      <w:r w:rsidRPr="00191A6E">
        <w:rPr>
          <w:rFonts w:eastAsia="楷体" w:hAnsi="楷体" w:hint="eastAsia"/>
          <w:szCs w:val="21"/>
        </w:rPr>
        <w:t>:</w:t>
      </w:r>
      <w:r w:rsidRPr="00191A6E">
        <w:rPr>
          <w:rFonts w:eastAsia="楷体" w:hAnsi="楷体"/>
          <w:szCs w:val="21"/>
        </w:rPr>
        <w:t>刘佳璐</w:t>
      </w:r>
      <w:r w:rsidRPr="00191A6E">
        <w:rPr>
          <w:rFonts w:eastAsia="楷体"/>
          <w:szCs w:val="21"/>
        </w:rPr>
        <w:t>,</w:t>
      </w:r>
      <w:r w:rsidRPr="00191A6E">
        <w:rPr>
          <w:rFonts w:eastAsia="楷体" w:hAnsi="楷体"/>
          <w:szCs w:val="21"/>
        </w:rPr>
        <w:t>阚前华</w:t>
      </w:r>
      <w:r w:rsidRPr="00191A6E">
        <w:rPr>
          <w:rFonts w:eastAsia="楷体"/>
          <w:szCs w:val="21"/>
        </w:rPr>
        <w:t>,</w:t>
      </w:r>
      <w:r w:rsidRPr="00191A6E">
        <w:rPr>
          <w:rFonts w:eastAsia="楷体" w:hAnsi="楷体"/>
          <w:szCs w:val="21"/>
        </w:rPr>
        <w:t>汪渊</w:t>
      </w:r>
      <w:r w:rsidRPr="00191A6E">
        <w:rPr>
          <w:rFonts w:eastAsia="楷体"/>
          <w:szCs w:val="21"/>
        </w:rPr>
        <w:t>,</w:t>
      </w:r>
      <w:r w:rsidRPr="00191A6E">
        <w:rPr>
          <w:rFonts w:eastAsia="楷体" w:hAnsi="楷体"/>
          <w:szCs w:val="21"/>
        </w:rPr>
        <w:t>等</w:t>
      </w:r>
      <w:r w:rsidRPr="00191A6E">
        <w:rPr>
          <w:rFonts w:eastAsia="楷体"/>
          <w:szCs w:val="21"/>
        </w:rPr>
        <w:t>.</w:t>
      </w:r>
      <w:r w:rsidRPr="00191A6E">
        <w:rPr>
          <w:rFonts w:eastAsia="楷体" w:hAnsi="楷体"/>
          <w:szCs w:val="21"/>
        </w:rPr>
        <w:t>高速列车钢轨</w:t>
      </w:r>
      <w:proofErr w:type="gramStart"/>
      <w:r w:rsidRPr="00191A6E">
        <w:rPr>
          <w:rFonts w:eastAsia="楷体" w:hAnsi="楷体"/>
          <w:szCs w:val="21"/>
        </w:rPr>
        <w:t>硌伤致</w:t>
      </w:r>
      <w:proofErr w:type="gramEnd"/>
      <w:r w:rsidRPr="00191A6E">
        <w:rPr>
          <w:rFonts w:eastAsia="楷体" w:hAnsi="楷体"/>
          <w:szCs w:val="21"/>
        </w:rPr>
        <w:t>损机理有限元分析</w:t>
      </w:r>
      <w:r w:rsidRPr="00191A6E">
        <w:rPr>
          <w:rFonts w:eastAsia="楷体"/>
          <w:szCs w:val="21"/>
        </w:rPr>
        <w:t>[J].</w:t>
      </w:r>
      <w:r w:rsidRPr="00191A6E">
        <w:rPr>
          <w:rFonts w:eastAsia="楷体" w:hAnsi="楷体"/>
          <w:szCs w:val="21"/>
        </w:rPr>
        <w:t>四川轻化工大学学报</w:t>
      </w:r>
      <w:r w:rsidRPr="00191A6E">
        <w:rPr>
          <w:rFonts w:eastAsia="楷体"/>
          <w:szCs w:val="21"/>
        </w:rPr>
        <w:t>(</w:t>
      </w:r>
      <w:r w:rsidRPr="00191A6E">
        <w:rPr>
          <w:rFonts w:eastAsia="楷体" w:hAnsi="楷体"/>
          <w:szCs w:val="21"/>
        </w:rPr>
        <w:t>自然科学版</w:t>
      </w:r>
      <w:r w:rsidRPr="00191A6E">
        <w:rPr>
          <w:rFonts w:eastAsia="楷体"/>
          <w:szCs w:val="21"/>
        </w:rPr>
        <w:t>),</w:t>
      </w:r>
      <w:r w:rsidRPr="00191A6E">
        <w:rPr>
          <w:szCs w:val="21"/>
        </w:rPr>
        <w:t xml:space="preserve"> 2022,35:</w:t>
      </w:r>
      <w:r w:rsidRPr="00191A6E">
        <w:rPr>
          <w:color w:val="FF0000"/>
          <w:szCs w:val="21"/>
        </w:rPr>
        <w:t xml:space="preserve"> </w:t>
      </w:r>
      <w:r w:rsidRPr="00191A6E">
        <w:rPr>
          <w:rStyle w:val="simjour"/>
          <w:rFonts w:eastAsia="楷体" w:hint="eastAsia"/>
          <w:color w:val="FF0000"/>
          <w:szCs w:val="21"/>
        </w:rPr>
        <w:t>（中文为</w:t>
      </w:r>
      <w:r w:rsidR="00191A6E" w:rsidRPr="00191A6E">
        <w:rPr>
          <w:rStyle w:val="simjour"/>
          <w:rFonts w:eastAsia="楷体" w:hint="eastAsia"/>
          <w:color w:val="FF0000"/>
          <w:szCs w:val="21"/>
        </w:rPr>
        <w:t>五号</w:t>
      </w:r>
      <w:r w:rsidRPr="00191A6E">
        <w:rPr>
          <w:rStyle w:val="simjour"/>
          <w:rFonts w:eastAsia="楷体" w:hint="eastAsia"/>
          <w:color w:val="FF0000"/>
          <w:szCs w:val="21"/>
        </w:rPr>
        <w:t>楷体，英文为新罗马字体；行距为</w:t>
      </w:r>
      <w:r w:rsidR="00191A6E" w:rsidRPr="00191A6E">
        <w:rPr>
          <w:rStyle w:val="simjour"/>
          <w:rFonts w:eastAsia="楷体" w:hint="eastAsia"/>
          <w:color w:val="FF0000"/>
          <w:szCs w:val="21"/>
        </w:rPr>
        <w:t>1.4</w:t>
      </w:r>
      <w:r w:rsidR="00191A6E" w:rsidRPr="00191A6E">
        <w:rPr>
          <w:rStyle w:val="simjour"/>
          <w:rFonts w:eastAsia="楷体" w:hint="eastAsia"/>
          <w:color w:val="FF0000"/>
          <w:szCs w:val="21"/>
        </w:rPr>
        <w:t>倍行距</w:t>
      </w:r>
      <w:r w:rsidRPr="00191A6E">
        <w:rPr>
          <w:rStyle w:val="simjour"/>
          <w:rFonts w:eastAsia="楷体" w:hint="eastAsia"/>
          <w:color w:val="FF0000"/>
          <w:szCs w:val="21"/>
        </w:rPr>
        <w:t>；所有标点符号均为英文下</w:t>
      </w:r>
      <w:r w:rsidRPr="00191A6E">
        <w:rPr>
          <w:rStyle w:val="simjour"/>
          <w:rFonts w:eastAsia="楷体" w:hint="eastAsia"/>
          <w:color w:val="FF0000"/>
          <w:szCs w:val="21"/>
        </w:rPr>
        <w:t>Times</w:t>
      </w:r>
      <w:r w:rsidRPr="00191A6E">
        <w:rPr>
          <w:rStyle w:val="simjour"/>
          <w:rFonts w:eastAsia="楷体"/>
          <w:color w:val="FF0000"/>
          <w:szCs w:val="21"/>
        </w:rPr>
        <w:t xml:space="preserve"> New Rome</w:t>
      </w:r>
      <w:r w:rsidRPr="00191A6E">
        <w:rPr>
          <w:rStyle w:val="simjour"/>
          <w:rFonts w:eastAsia="楷体" w:hint="eastAsia"/>
          <w:color w:val="FF0000"/>
          <w:szCs w:val="21"/>
        </w:rPr>
        <w:t>新罗马格式，且标点符号后去掉空格</w:t>
      </w:r>
      <w:r w:rsidRPr="00191A6E">
        <w:rPr>
          <w:rStyle w:val="simjour"/>
          <w:rFonts w:eastAsia="楷体"/>
          <w:color w:val="FF0000"/>
          <w:szCs w:val="21"/>
        </w:rPr>
        <w:t>)</w:t>
      </w:r>
    </w:p>
    <w:p w:rsidR="00DB25CB" w:rsidRPr="00191A6E" w:rsidRDefault="00DB25CB" w:rsidP="00191A6E">
      <w:pPr>
        <w:spacing w:line="336" w:lineRule="auto"/>
        <w:rPr>
          <w:color w:val="FF0000"/>
          <w:szCs w:val="21"/>
        </w:rPr>
      </w:pPr>
      <w:r w:rsidRPr="00191A6E">
        <w:rPr>
          <w:rFonts w:ascii="楷体" w:eastAsia="楷体" w:hAnsi="楷体"/>
          <w:szCs w:val="21"/>
        </w:rPr>
        <w:t>英  文</w:t>
      </w:r>
      <w:r w:rsidRPr="00191A6E">
        <w:rPr>
          <w:rFonts w:hint="eastAsia"/>
          <w:szCs w:val="21"/>
        </w:rPr>
        <w:t>:</w:t>
      </w:r>
      <w:r w:rsidRPr="00191A6E">
        <w:rPr>
          <w:szCs w:val="21"/>
        </w:rPr>
        <w:t xml:space="preserve">LIU J L, KAN Q H,WANG </w:t>
      </w:r>
      <w:proofErr w:type="spellStart"/>
      <w:r w:rsidRPr="00191A6E">
        <w:rPr>
          <w:szCs w:val="21"/>
        </w:rPr>
        <w:t>Y,et</w:t>
      </w:r>
      <w:proofErr w:type="spellEnd"/>
      <w:r w:rsidRPr="00191A6E">
        <w:rPr>
          <w:szCs w:val="21"/>
        </w:rPr>
        <w:t xml:space="preserve"> al. Finite Element Analysis on Damage Mechanism of Rail </w:t>
      </w:r>
      <w:r w:rsidRPr="00191A6E">
        <w:rPr>
          <w:szCs w:val="21"/>
        </w:rPr>
        <w:lastRenderedPageBreak/>
        <w:t>Indentations of High-Speed Train[J].Journal of Sichuan University of Sci</w:t>
      </w:r>
      <w:r w:rsidRPr="00191A6E">
        <w:rPr>
          <w:rFonts w:hint="eastAsia"/>
          <w:szCs w:val="21"/>
        </w:rPr>
        <w:t>e</w:t>
      </w:r>
      <w:r w:rsidRPr="00191A6E">
        <w:rPr>
          <w:szCs w:val="21"/>
        </w:rPr>
        <w:t>nce &amp; Engineering (</w:t>
      </w:r>
      <w:r w:rsidRPr="00191A6E">
        <w:rPr>
          <w:rFonts w:hint="eastAsia"/>
          <w:szCs w:val="21"/>
        </w:rPr>
        <w:t>N</w:t>
      </w:r>
      <w:r w:rsidRPr="00191A6E">
        <w:rPr>
          <w:szCs w:val="21"/>
        </w:rPr>
        <w:t>atural Science Edition),2022,35:</w:t>
      </w:r>
      <w:r w:rsidRPr="00191A6E">
        <w:rPr>
          <w:rStyle w:val="simjour"/>
          <w:rFonts w:eastAsia="楷体" w:hint="eastAsia"/>
          <w:color w:val="FF0000"/>
          <w:szCs w:val="21"/>
        </w:rPr>
        <w:t>（中文为</w:t>
      </w:r>
      <w:r w:rsidR="00191A6E" w:rsidRPr="00191A6E">
        <w:rPr>
          <w:rStyle w:val="simjour"/>
          <w:rFonts w:eastAsia="楷体" w:hint="eastAsia"/>
          <w:color w:val="FF0000"/>
          <w:szCs w:val="21"/>
        </w:rPr>
        <w:t>五号</w:t>
      </w:r>
      <w:r w:rsidRPr="00191A6E">
        <w:rPr>
          <w:rStyle w:val="simjour"/>
          <w:rFonts w:eastAsia="楷体" w:hint="eastAsia"/>
          <w:color w:val="FF0000"/>
          <w:szCs w:val="21"/>
        </w:rPr>
        <w:t>楷体，英文为新罗马字体；行距为</w:t>
      </w:r>
      <w:r w:rsidR="00191A6E" w:rsidRPr="00191A6E">
        <w:rPr>
          <w:rStyle w:val="simjour"/>
          <w:rFonts w:eastAsia="楷体" w:hint="eastAsia"/>
          <w:color w:val="FF0000"/>
          <w:szCs w:val="21"/>
        </w:rPr>
        <w:t>1.4</w:t>
      </w:r>
      <w:r w:rsidR="00191A6E" w:rsidRPr="00191A6E">
        <w:rPr>
          <w:rStyle w:val="simjour"/>
          <w:rFonts w:eastAsia="楷体" w:hint="eastAsia"/>
          <w:color w:val="FF0000"/>
          <w:szCs w:val="21"/>
        </w:rPr>
        <w:t>倍行距</w:t>
      </w:r>
      <w:r w:rsidRPr="00191A6E">
        <w:rPr>
          <w:rStyle w:val="simjour"/>
          <w:rFonts w:eastAsia="楷体" w:hint="eastAsia"/>
          <w:color w:val="FF0000"/>
          <w:szCs w:val="21"/>
        </w:rPr>
        <w:t>；所有标点符号均为英文下</w:t>
      </w:r>
      <w:r w:rsidRPr="00191A6E">
        <w:rPr>
          <w:rStyle w:val="simjour"/>
          <w:rFonts w:eastAsia="楷体" w:hint="eastAsia"/>
          <w:color w:val="FF0000"/>
          <w:szCs w:val="21"/>
        </w:rPr>
        <w:t>Times</w:t>
      </w:r>
      <w:r w:rsidRPr="00191A6E">
        <w:rPr>
          <w:rStyle w:val="simjour"/>
          <w:rFonts w:eastAsia="楷体"/>
          <w:color w:val="FF0000"/>
          <w:szCs w:val="21"/>
        </w:rPr>
        <w:t xml:space="preserve"> New Rome</w:t>
      </w:r>
      <w:r w:rsidRPr="00191A6E">
        <w:rPr>
          <w:rStyle w:val="simjour"/>
          <w:rFonts w:eastAsia="楷体" w:hint="eastAsia"/>
          <w:color w:val="FF0000"/>
          <w:szCs w:val="21"/>
        </w:rPr>
        <w:t>新罗马格式，且标点符号后去掉空格</w:t>
      </w:r>
      <w:r w:rsidRPr="00191A6E">
        <w:rPr>
          <w:rStyle w:val="simjour"/>
          <w:rFonts w:eastAsia="楷体"/>
          <w:color w:val="FF0000"/>
          <w:szCs w:val="21"/>
        </w:rPr>
        <w:t>)</w:t>
      </w:r>
    </w:p>
    <w:p w:rsidR="00C51C6B" w:rsidRPr="00DF339F" w:rsidRDefault="00C51C6B" w:rsidP="008358DC">
      <w:pPr>
        <w:snapToGrid w:val="0"/>
        <w:spacing w:before="30" w:after="30"/>
        <w:ind w:left="684" w:hangingChars="190" w:hanging="684"/>
        <w:jc w:val="center"/>
        <w:rPr>
          <w:rStyle w:val="longtext1"/>
          <w:color w:val="FF0000"/>
          <w:sz w:val="36"/>
          <w:szCs w:val="36"/>
        </w:rPr>
      </w:pPr>
    </w:p>
    <w:p w:rsidR="00C51C6B" w:rsidRPr="00DF339F" w:rsidRDefault="00FD57BA" w:rsidP="00191A6E">
      <w:pPr>
        <w:spacing w:line="336" w:lineRule="auto"/>
        <w:ind w:leftChars="200" w:left="420" w:rightChars="200" w:right="420"/>
        <w:jc w:val="center"/>
        <w:rPr>
          <w:rStyle w:val="longtext1"/>
          <w:color w:val="000000"/>
          <w:sz w:val="30"/>
          <w:szCs w:val="30"/>
        </w:rPr>
      </w:pPr>
      <w:r w:rsidRPr="00FD57BA">
        <w:rPr>
          <w:b/>
          <w:sz w:val="30"/>
          <w:szCs w:val="30"/>
        </w:rPr>
        <w:t>Finite Element Analysis on Damage Mechanism of Rail Indentations of High-Speed Train</w:t>
      </w:r>
      <w:r w:rsidR="00112DD7" w:rsidRPr="00DF339F">
        <w:rPr>
          <w:rStyle w:val="longtext1"/>
          <w:color w:val="FF0000"/>
          <w:sz w:val="30"/>
          <w:szCs w:val="30"/>
        </w:rPr>
        <w:t>（小三</w:t>
      </w:r>
      <w:bookmarkStart w:id="16" w:name="_Hlk60049749"/>
      <w:r>
        <w:rPr>
          <w:rStyle w:val="longtext1"/>
          <w:rFonts w:hint="eastAsia"/>
          <w:color w:val="FF0000"/>
          <w:sz w:val="30"/>
          <w:szCs w:val="30"/>
        </w:rPr>
        <w:t>加粗</w:t>
      </w:r>
      <w:r w:rsidRPr="00DF339F">
        <w:rPr>
          <w:color w:val="FF0000"/>
          <w:sz w:val="30"/>
          <w:szCs w:val="30"/>
        </w:rPr>
        <w:t>Times New Roman</w:t>
      </w:r>
      <w:bookmarkEnd w:id="16"/>
      <w:r w:rsidR="00112DD7" w:rsidRPr="00DF339F">
        <w:rPr>
          <w:rStyle w:val="longtext1"/>
          <w:color w:val="FF0000"/>
          <w:sz w:val="30"/>
          <w:szCs w:val="30"/>
        </w:rPr>
        <w:t>）</w:t>
      </w:r>
    </w:p>
    <w:p w:rsidR="004B25CF" w:rsidRPr="00DF339F" w:rsidRDefault="00FD57BA" w:rsidP="00191A6E">
      <w:pPr>
        <w:spacing w:line="336" w:lineRule="auto"/>
        <w:ind w:firstLine="360"/>
        <w:jc w:val="center"/>
        <w:rPr>
          <w:rFonts w:eastAsia="黑体"/>
          <w:i/>
          <w:iCs/>
          <w:sz w:val="24"/>
        </w:rPr>
      </w:pPr>
      <w:r>
        <w:rPr>
          <w:rFonts w:eastAsia="黑体"/>
          <w:i/>
          <w:iCs/>
          <w:sz w:val="24"/>
        </w:rPr>
        <w:t>Liu Jialu</w:t>
      </w:r>
      <w:r w:rsidR="004B25CF" w:rsidRPr="00DF339F">
        <w:rPr>
          <w:rFonts w:eastAsia="黑体"/>
          <w:sz w:val="24"/>
          <w:vertAlign w:val="superscript"/>
        </w:rPr>
        <w:t>1</w:t>
      </w:r>
      <w:r w:rsidR="004B25CF" w:rsidRPr="00DF339F">
        <w:rPr>
          <w:rFonts w:eastAsia="黑体"/>
          <w:i/>
          <w:iCs/>
          <w:sz w:val="24"/>
        </w:rPr>
        <w:t xml:space="preserve">, </w:t>
      </w:r>
      <w:r>
        <w:rPr>
          <w:rFonts w:eastAsia="黑体"/>
          <w:i/>
          <w:iCs/>
          <w:sz w:val="24"/>
        </w:rPr>
        <w:t>Kan Qianhua</w:t>
      </w:r>
      <w:r w:rsidR="004B25CF" w:rsidRPr="00DF339F">
        <w:rPr>
          <w:rFonts w:eastAsia="黑体"/>
          <w:sz w:val="24"/>
          <w:vertAlign w:val="superscript"/>
        </w:rPr>
        <w:t>1</w:t>
      </w:r>
      <w:r w:rsidR="004B25CF" w:rsidRPr="00DF339F">
        <w:rPr>
          <w:rFonts w:eastAsia="黑体"/>
          <w:i/>
          <w:iCs/>
          <w:sz w:val="24"/>
        </w:rPr>
        <w:t xml:space="preserve">, </w:t>
      </w:r>
      <w:r>
        <w:rPr>
          <w:rFonts w:eastAsia="黑体"/>
          <w:i/>
          <w:iCs/>
          <w:sz w:val="24"/>
        </w:rPr>
        <w:t>QANG Yuan</w:t>
      </w:r>
      <w:r w:rsidR="004B25CF" w:rsidRPr="00DF339F">
        <w:rPr>
          <w:rFonts w:eastAsia="黑体"/>
          <w:sz w:val="24"/>
          <w:vertAlign w:val="superscript"/>
        </w:rPr>
        <w:t>1</w:t>
      </w:r>
      <w:r w:rsidR="004B25CF" w:rsidRPr="00DF339F">
        <w:rPr>
          <w:rFonts w:eastAsia="黑体"/>
          <w:i/>
          <w:iCs/>
          <w:sz w:val="24"/>
        </w:rPr>
        <w:t>, CHE Jingwei</w:t>
      </w:r>
      <w:r w:rsidR="004B25CF" w:rsidRPr="00DF339F">
        <w:rPr>
          <w:rFonts w:eastAsia="黑体"/>
          <w:sz w:val="24"/>
          <w:vertAlign w:val="superscript"/>
        </w:rPr>
        <w:t>2</w:t>
      </w:r>
      <w:r w:rsidR="004B25CF" w:rsidRPr="00DF339F">
        <w:rPr>
          <w:rFonts w:eastAsia="黑体"/>
          <w:i/>
          <w:iCs/>
          <w:sz w:val="24"/>
        </w:rPr>
        <w:t>, LIN Yuankang</w:t>
      </w:r>
      <w:r w:rsidR="004B25CF" w:rsidRPr="00DF339F">
        <w:rPr>
          <w:rFonts w:eastAsia="黑体"/>
          <w:sz w:val="24"/>
          <w:vertAlign w:val="superscript"/>
        </w:rPr>
        <w:t>2</w:t>
      </w:r>
      <w:bookmarkStart w:id="17" w:name="_Hlk60049660"/>
      <w:r w:rsidR="00112DD7" w:rsidRPr="00DF339F">
        <w:rPr>
          <w:rStyle w:val="longtext1"/>
          <w:i/>
          <w:color w:val="FF0000"/>
          <w:sz w:val="28"/>
          <w:szCs w:val="28"/>
        </w:rPr>
        <w:t>(</w:t>
      </w:r>
      <w:r w:rsidR="00112DD7" w:rsidRPr="00DF339F">
        <w:rPr>
          <w:rStyle w:val="longtext1"/>
          <w:i/>
          <w:color w:val="FF0000"/>
          <w:sz w:val="28"/>
          <w:szCs w:val="28"/>
        </w:rPr>
        <w:t>小四</w:t>
      </w:r>
      <w:r w:rsidR="00112DD7" w:rsidRPr="00DF339F">
        <w:rPr>
          <w:rStyle w:val="longtext1"/>
          <w:i/>
          <w:color w:val="FF0000"/>
          <w:sz w:val="28"/>
          <w:szCs w:val="28"/>
        </w:rPr>
        <w:t>,</w:t>
      </w:r>
      <w:r w:rsidR="00112DD7" w:rsidRPr="00DF339F">
        <w:rPr>
          <w:rStyle w:val="longtext1"/>
          <w:i/>
          <w:color w:val="FF0000"/>
          <w:sz w:val="28"/>
          <w:szCs w:val="28"/>
        </w:rPr>
        <w:t>姓大写</w:t>
      </w:r>
      <w:r w:rsidR="00112DD7" w:rsidRPr="00DF339F">
        <w:rPr>
          <w:rStyle w:val="longtext1"/>
          <w:i/>
          <w:color w:val="FF0000"/>
          <w:sz w:val="28"/>
          <w:szCs w:val="28"/>
        </w:rPr>
        <w:t>,</w:t>
      </w:r>
      <w:r w:rsidR="00112DD7" w:rsidRPr="00DF339F">
        <w:rPr>
          <w:rStyle w:val="longtext1"/>
          <w:i/>
          <w:color w:val="FF0000"/>
          <w:sz w:val="28"/>
          <w:szCs w:val="28"/>
        </w:rPr>
        <w:t>名第一字母大写</w:t>
      </w:r>
      <w:r w:rsidR="00112DD7" w:rsidRPr="00DF339F">
        <w:rPr>
          <w:rStyle w:val="longtext1"/>
          <w:i/>
          <w:color w:val="FF0000"/>
          <w:sz w:val="28"/>
          <w:szCs w:val="28"/>
        </w:rPr>
        <w:t>,</w:t>
      </w:r>
      <w:r w:rsidR="00112DD7" w:rsidRPr="00DF339F">
        <w:rPr>
          <w:rStyle w:val="longtext1"/>
          <w:i/>
          <w:color w:val="FF0000"/>
          <w:sz w:val="28"/>
          <w:szCs w:val="28"/>
        </w:rPr>
        <w:t>斜体</w:t>
      </w:r>
      <w:r w:rsidR="00112DD7" w:rsidRPr="00DF339F">
        <w:rPr>
          <w:rStyle w:val="longtext1"/>
          <w:i/>
          <w:color w:val="FF0000"/>
          <w:sz w:val="28"/>
          <w:szCs w:val="28"/>
        </w:rPr>
        <w:t>)</w:t>
      </w:r>
      <w:bookmarkEnd w:id="17"/>
    </w:p>
    <w:p w:rsidR="00AF536C" w:rsidRDefault="004B25CF" w:rsidP="00191A6E">
      <w:pPr>
        <w:spacing w:line="336" w:lineRule="auto"/>
        <w:ind w:left="360"/>
        <w:jc w:val="center"/>
        <w:rPr>
          <w:rStyle w:val="longtext1"/>
          <w:sz w:val="21"/>
          <w:szCs w:val="18"/>
          <w:shd w:val="clear" w:color="auto" w:fill="FFFFFF"/>
        </w:rPr>
      </w:pPr>
      <w:r w:rsidRPr="00CF61D3">
        <w:rPr>
          <w:rFonts w:eastAsia="黑体"/>
          <w:szCs w:val="18"/>
        </w:rPr>
        <w:t>(1. Key Laboratory of Process Equipment and Control Engineering in Sichuan Province,</w:t>
      </w:r>
      <w:r w:rsidRPr="00CF61D3">
        <w:rPr>
          <w:sz w:val="24"/>
        </w:rPr>
        <w:t xml:space="preserve"> </w:t>
      </w:r>
      <w:r w:rsidRPr="00CF61D3">
        <w:rPr>
          <w:rStyle w:val="longtext1"/>
          <w:sz w:val="21"/>
          <w:szCs w:val="18"/>
          <w:shd w:val="clear" w:color="auto" w:fill="FFFFFF"/>
        </w:rPr>
        <w:t>Sichuan University of Science &amp; Engineering, Zigong  643000, China;</w:t>
      </w:r>
    </w:p>
    <w:p w:rsidR="004B25CF" w:rsidRDefault="004B25CF" w:rsidP="00191A6E">
      <w:pPr>
        <w:spacing w:line="336" w:lineRule="auto"/>
        <w:ind w:left="360"/>
        <w:jc w:val="center"/>
        <w:rPr>
          <w:rStyle w:val="longtext1"/>
          <w:color w:val="FF0000"/>
          <w:sz w:val="21"/>
          <w:szCs w:val="18"/>
          <w:shd w:val="clear" w:color="auto" w:fill="FFFFFF"/>
        </w:rPr>
      </w:pPr>
      <w:r w:rsidRPr="00CF61D3">
        <w:rPr>
          <w:rStyle w:val="longtext1"/>
          <w:sz w:val="21"/>
          <w:szCs w:val="18"/>
          <w:shd w:val="clear" w:color="auto" w:fill="FFFFFF"/>
        </w:rPr>
        <w:t xml:space="preserve">2. </w:t>
      </w:r>
      <w:proofErr w:type="spellStart"/>
      <w:r w:rsidRPr="00CF61D3">
        <w:rPr>
          <w:rStyle w:val="longtext1"/>
          <w:sz w:val="21"/>
          <w:szCs w:val="18"/>
          <w:shd w:val="clear" w:color="auto" w:fill="FFFFFF"/>
        </w:rPr>
        <w:t>Luzhou</w:t>
      </w:r>
      <w:proofErr w:type="spellEnd"/>
      <w:r w:rsidRPr="00CF61D3">
        <w:rPr>
          <w:rStyle w:val="longtext1"/>
          <w:sz w:val="21"/>
          <w:szCs w:val="18"/>
          <w:shd w:val="clear" w:color="auto" w:fill="FFFFFF"/>
        </w:rPr>
        <w:t xml:space="preserve"> </w:t>
      </w:r>
      <w:proofErr w:type="spellStart"/>
      <w:r w:rsidRPr="00CF61D3">
        <w:rPr>
          <w:rStyle w:val="longtext1"/>
          <w:sz w:val="21"/>
          <w:szCs w:val="18"/>
          <w:shd w:val="clear" w:color="auto" w:fill="FFFFFF"/>
        </w:rPr>
        <w:t>Laojiao</w:t>
      </w:r>
      <w:proofErr w:type="spellEnd"/>
      <w:r w:rsidRPr="00CF61D3">
        <w:rPr>
          <w:rStyle w:val="longtext1"/>
          <w:sz w:val="21"/>
          <w:szCs w:val="18"/>
          <w:shd w:val="clear" w:color="auto" w:fill="FFFFFF"/>
        </w:rPr>
        <w:t xml:space="preserve"> Group Co., Ltd.</w:t>
      </w:r>
      <w:proofErr w:type="gramStart"/>
      <w:r w:rsidRPr="00CF61D3">
        <w:rPr>
          <w:rStyle w:val="longtext1"/>
          <w:sz w:val="21"/>
          <w:szCs w:val="18"/>
          <w:shd w:val="clear" w:color="auto" w:fill="FFFFFF"/>
        </w:rPr>
        <w:t>,</w:t>
      </w:r>
      <w:proofErr w:type="spellStart"/>
      <w:r w:rsidRPr="00CF61D3">
        <w:rPr>
          <w:rStyle w:val="longtext1"/>
          <w:sz w:val="21"/>
          <w:szCs w:val="18"/>
          <w:shd w:val="clear" w:color="auto" w:fill="FFFFFF"/>
        </w:rPr>
        <w:t>Luzhou</w:t>
      </w:r>
      <w:proofErr w:type="spellEnd"/>
      <w:proofErr w:type="gramEnd"/>
      <w:r w:rsidRPr="00CF61D3">
        <w:rPr>
          <w:rStyle w:val="longtext1"/>
          <w:sz w:val="21"/>
          <w:szCs w:val="18"/>
          <w:shd w:val="clear" w:color="auto" w:fill="FFFFFF"/>
        </w:rPr>
        <w:t xml:space="preserve">  </w:t>
      </w:r>
      <w:r w:rsidRPr="00CF61D3">
        <w:rPr>
          <w:szCs w:val="18"/>
        </w:rPr>
        <w:t>646000,China)</w:t>
      </w:r>
      <w:r w:rsidR="00112DD7" w:rsidRPr="00CF61D3">
        <w:rPr>
          <w:rStyle w:val="longtext1"/>
          <w:color w:val="FF0000"/>
          <w:sz w:val="21"/>
          <w:szCs w:val="18"/>
          <w:shd w:val="clear" w:color="auto" w:fill="FFFFFF"/>
        </w:rPr>
        <w:t xml:space="preserve"> (</w:t>
      </w:r>
      <w:r w:rsidR="00CF61D3" w:rsidRPr="00CF61D3">
        <w:rPr>
          <w:rStyle w:val="longtext1"/>
          <w:rFonts w:hint="eastAsia"/>
          <w:color w:val="FF0000"/>
          <w:sz w:val="21"/>
          <w:szCs w:val="18"/>
          <w:shd w:val="clear" w:color="auto" w:fill="FFFFFF"/>
        </w:rPr>
        <w:t>五号</w:t>
      </w:r>
      <w:r w:rsidR="00112DD7" w:rsidRPr="00CF61D3">
        <w:rPr>
          <w:rStyle w:val="longtext1"/>
          <w:color w:val="FF0000"/>
          <w:sz w:val="21"/>
          <w:szCs w:val="18"/>
          <w:shd w:val="clear" w:color="auto" w:fill="FFFFFF"/>
        </w:rPr>
        <w:t>Times New Roman,</w:t>
      </w:r>
      <w:r w:rsidR="00112DD7" w:rsidRPr="00CF61D3">
        <w:rPr>
          <w:rStyle w:val="longtext1"/>
          <w:color w:val="FF0000"/>
          <w:sz w:val="21"/>
          <w:szCs w:val="18"/>
          <w:shd w:val="clear" w:color="auto" w:fill="FFFFFF"/>
        </w:rPr>
        <w:t>只写市不写省</w:t>
      </w:r>
      <w:r w:rsidR="00112DD7" w:rsidRPr="00CF61D3">
        <w:rPr>
          <w:rStyle w:val="longtext1"/>
          <w:color w:val="FF0000"/>
          <w:sz w:val="21"/>
          <w:szCs w:val="18"/>
          <w:shd w:val="clear" w:color="auto" w:fill="FFFFFF"/>
        </w:rPr>
        <w:t>,</w:t>
      </w:r>
      <w:r w:rsidR="006D5078" w:rsidRPr="00DB25CB">
        <w:rPr>
          <w:rStyle w:val="longtext1"/>
          <w:color w:val="0000FF"/>
          <w:sz w:val="21"/>
          <w:szCs w:val="18"/>
          <w:shd w:val="clear" w:color="auto" w:fill="FFFFFF"/>
        </w:rPr>
        <w:t>添加</w:t>
      </w:r>
      <w:r w:rsidR="006D5078">
        <w:rPr>
          <w:rStyle w:val="longtext1"/>
          <w:color w:val="FF0000"/>
          <w:sz w:val="21"/>
          <w:szCs w:val="18"/>
          <w:shd w:val="clear" w:color="auto" w:fill="FFFFFF"/>
        </w:rPr>
        <w:t>国家</w:t>
      </w:r>
      <w:r w:rsidR="006D5078">
        <w:rPr>
          <w:rStyle w:val="longtext1"/>
          <w:rFonts w:hint="eastAsia"/>
          <w:color w:val="FF0000"/>
          <w:sz w:val="21"/>
          <w:szCs w:val="18"/>
          <w:shd w:val="clear" w:color="auto" w:fill="FFFFFF"/>
        </w:rPr>
        <w:t>,</w:t>
      </w:r>
      <w:r w:rsidR="00112DD7" w:rsidRPr="00CF61D3">
        <w:rPr>
          <w:rStyle w:val="longtext1"/>
          <w:color w:val="FF0000"/>
          <w:sz w:val="21"/>
          <w:szCs w:val="18"/>
          <w:shd w:val="clear" w:color="auto" w:fill="FFFFFF"/>
        </w:rPr>
        <w:t>正体</w:t>
      </w:r>
      <w:r w:rsidR="00112DD7" w:rsidRPr="00CF61D3">
        <w:rPr>
          <w:rStyle w:val="longtext1"/>
          <w:color w:val="FF0000"/>
          <w:sz w:val="21"/>
          <w:szCs w:val="18"/>
          <w:shd w:val="clear" w:color="auto" w:fill="FFFFFF"/>
        </w:rPr>
        <w:t>)</w:t>
      </w:r>
    </w:p>
    <w:p w:rsidR="00191A6E" w:rsidRPr="00CF61D3" w:rsidRDefault="00191A6E" w:rsidP="00191A6E">
      <w:pPr>
        <w:spacing w:line="336" w:lineRule="auto"/>
        <w:ind w:left="360"/>
        <w:jc w:val="center"/>
        <w:rPr>
          <w:szCs w:val="18"/>
        </w:rPr>
      </w:pPr>
    </w:p>
    <w:p w:rsidR="00C51C6B" w:rsidRPr="00191A6E" w:rsidRDefault="00C51C6B" w:rsidP="00191A6E">
      <w:pPr>
        <w:spacing w:line="336" w:lineRule="auto"/>
        <w:ind w:leftChars="-1" w:left="-2" w:rightChars="200" w:right="420" w:firstLineChars="196" w:firstLine="413"/>
        <w:rPr>
          <w:rStyle w:val="longtext1"/>
          <w:color w:val="000000"/>
          <w:sz w:val="21"/>
          <w:szCs w:val="21"/>
          <w:shd w:val="clear" w:color="auto" w:fill="FFFFFF"/>
        </w:rPr>
      </w:pPr>
      <w:r w:rsidRPr="00191A6E">
        <w:rPr>
          <w:rStyle w:val="longtext1"/>
          <w:rFonts w:eastAsia="黑体"/>
          <w:b/>
          <w:color w:val="000000"/>
          <w:sz w:val="21"/>
          <w:szCs w:val="21"/>
        </w:rPr>
        <w:t>Abstract</w:t>
      </w:r>
      <w:r w:rsidRPr="00191A6E">
        <w:rPr>
          <w:rStyle w:val="longtext1"/>
          <w:rFonts w:ascii="黑体" w:eastAsia="黑体" w:hAnsi="黑体"/>
          <w:b/>
          <w:color w:val="000000"/>
          <w:sz w:val="21"/>
          <w:szCs w:val="21"/>
        </w:rPr>
        <w:t>:</w:t>
      </w:r>
      <w:r w:rsidR="00DB25CB" w:rsidRPr="00191A6E">
        <w:rPr>
          <w:rStyle w:val="longtext1"/>
          <w:color w:val="FF0000"/>
          <w:sz w:val="21"/>
          <w:szCs w:val="21"/>
        </w:rPr>
        <w:t>(</w:t>
      </w:r>
      <w:r w:rsidR="00191A6E">
        <w:rPr>
          <w:rStyle w:val="longtext1"/>
          <w:rFonts w:hint="eastAsia"/>
          <w:color w:val="FF0000"/>
          <w:sz w:val="21"/>
          <w:szCs w:val="21"/>
        </w:rPr>
        <w:t>五号</w:t>
      </w:r>
      <w:r w:rsidR="00DB25CB" w:rsidRPr="00191A6E">
        <w:rPr>
          <w:rStyle w:val="longtext1"/>
          <w:color w:val="FF0000"/>
          <w:sz w:val="21"/>
          <w:szCs w:val="21"/>
        </w:rPr>
        <w:t>新罗马加粗</w:t>
      </w:r>
      <w:r w:rsidR="00DB25CB" w:rsidRPr="00191A6E">
        <w:rPr>
          <w:rStyle w:val="longtext1"/>
          <w:color w:val="FF0000"/>
          <w:sz w:val="21"/>
          <w:szCs w:val="21"/>
        </w:rPr>
        <w:t>)</w:t>
      </w:r>
      <w:r w:rsidR="004B25CF" w:rsidRPr="00191A6E">
        <w:rPr>
          <w:rStyle w:val="longtext1"/>
          <w:rFonts w:eastAsia="黑体"/>
          <w:color w:val="000000"/>
          <w:sz w:val="21"/>
          <w:szCs w:val="21"/>
        </w:rPr>
        <w:t xml:space="preserve"> </w:t>
      </w:r>
      <w:r w:rsidR="004B25CF" w:rsidRPr="00191A6E">
        <w:rPr>
          <w:rFonts w:eastAsia="黑体"/>
          <w:szCs w:val="21"/>
        </w:rPr>
        <w:t xml:space="preserve">Liquor is a traditional industry, and its brewing process will consume a lot of water resources and emit a lot of waste heat from sewage. In order to reduce the water consumption and sewage discharge in the brewing process of fragrance type liquor, this paper designs a scheme of water recycling and waste heat reuse in the brewing process of fragrance type liquor. That is, the high-temperature water from the wine cooler passes through the heat exchanger and the bubble </w:t>
      </w:r>
      <w:proofErr w:type="gramStart"/>
      <w:r w:rsidR="004B25CF" w:rsidRPr="00191A6E">
        <w:rPr>
          <w:rFonts w:eastAsia="黑体"/>
          <w:szCs w:val="21"/>
        </w:rPr>
        <w:t>The</w:t>
      </w:r>
      <w:proofErr w:type="gramEnd"/>
      <w:r w:rsidR="004B25CF" w:rsidRPr="00191A6E">
        <w:rPr>
          <w:rFonts w:eastAsia="黑体"/>
          <w:szCs w:val="21"/>
        </w:rPr>
        <w:t xml:space="preserve"> heat exchange of grain water, stewed grain water and clean water can not only increase the heat energy utilization rate of cold wine water, realize the recovery and recycling of waste heat, but also reduce water consumption and sewage discharge. Compared with the traditional brewing process of fragrant liquor, the results show that the water consumption per ton of fragrant liquor is reduced from 19.3 tons to 1</w:t>
      </w:r>
      <w:r w:rsidR="00ED7B3E" w:rsidRPr="00191A6E">
        <w:rPr>
          <w:rFonts w:eastAsia="黑体"/>
          <w:szCs w:val="21"/>
        </w:rPr>
        <w:t>1.2</w:t>
      </w:r>
      <w:r w:rsidR="004B25CF" w:rsidRPr="00191A6E">
        <w:rPr>
          <w:rFonts w:eastAsia="黑体"/>
          <w:szCs w:val="21"/>
        </w:rPr>
        <w:t xml:space="preserve"> tons, a decrease of 41%, and the water reuse rate reaches 80%. This plan meets the current economic and social requirements for energy conservation, emission reduction, and green development.</w:t>
      </w:r>
      <w:r w:rsidR="006D5078" w:rsidRPr="00191A6E">
        <w:rPr>
          <w:rStyle w:val="longtext1"/>
          <w:color w:val="FF0000"/>
          <w:sz w:val="21"/>
          <w:szCs w:val="21"/>
          <w:shd w:val="clear" w:color="auto" w:fill="FFFFFF"/>
        </w:rPr>
        <w:t xml:space="preserve"> </w:t>
      </w:r>
      <w:r w:rsidR="006D5078" w:rsidRPr="00191A6E">
        <w:rPr>
          <w:rStyle w:val="longtext1"/>
          <w:color w:val="FF0000"/>
          <w:sz w:val="21"/>
          <w:szCs w:val="21"/>
          <w:shd w:val="clear" w:color="auto" w:fill="FFFFFF"/>
        </w:rPr>
        <w:t>（</w:t>
      </w:r>
      <w:r w:rsidR="006D5078" w:rsidRPr="00191A6E">
        <w:rPr>
          <w:rStyle w:val="simjour"/>
          <w:rFonts w:eastAsia="楷体" w:hint="eastAsia"/>
          <w:color w:val="FF0000"/>
          <w:szCs w:val="21"/>
        </w:rPr>
        <w:t>英文为新罗马字体；行距为</w:t>
      </w:r>
      <w:r w:rsidR="00191A6E" w:rsidRPr="00191A6E">
        <w:rPr>
          <w:rStyle w:val="simjour"/>
          <w:rFonts w:eastAsia="楷体" w:hint="eastAsia"/>
          <w:color w:val="FF0000"/>
          <w:szCs w:val="21"/>
        </w:rPr>
        <w:t>1.4</w:t>
      </w:r>
      <w:r w:rsidR="00191A6E" w:rsidRPr="00191A6E">
        <w:rPr>
          <w:rStyle w:val="simjour"/>
          <w:rFonts w:eastAsia="楷体" w:hint="eastAsia"/>
          <w:color w:val="FF0000"/>
          <w:szCs w:val="21"/>
        </w:rPr>
        <w:t>倍行距</w:t>
      </w:r>
      <w:r w:rsidR="006D5078" w:rsidRPr="00191A6E">
        <w:rPr>
          <w:rStyle w:val="longtext1"/>
          <w:color w:val="FF0000"/>
          <w:sz w:val="21"/>
          <w:szCs w:val="21"/>
          <w:shd w:val="clear" w:color="auto" w:fill="FFFFFF"/>
        </w:rPr>
        <w:t>）</w:t>
      </w:r>
    </w:p>
    <w:p w:rsidR="008857D2" w:rsidRPr="00191A6E" w:rsidRDefault="00C51C6B" w:rsidP="00191A6E">
      <w:pPr>
        <w:autoSpaceDE w:val="0"/>
        <w:autoSpaceDN w:val="0"/>
        <w:adjustRightInd w:val="0"/>
        <w:spacing w:line="336" w:lineRule="auto"/>
        <w:ind w:rightChars="200" w:right="420" w:firstLineChars="150" w:firstLine="316"/>
        <w:jc w:val="left"/>
        <w:rPr>
          <w:szCs w:val="21"/>
        </w:rPr>
      </w:pPr>
      <w:r w:rsidRPr="00191A6E">
        <w:rPr>
          <w:rStyle w:val="longtext1"/>
          <w:rFonts w:eastAsia="黑体"/>
          <w:b/>
          <w:color w:val="000000"/>
          <w:sz w:val="21"/>
          <w:szCs w:val="21"/>
        </w:rPr>
        <w:t>Key words</w:t>
      </w:r>
      <w:r w:rsidRPr="00191A6E">
        <w:rPr>
          <w:rStyle w:val="longtext1"/>
          <w:rFonts w:ascii="黑体" w:eastAsia="黑体" w:hAnsi="黑体"/>
          <w:b/>
          <w:color w:val="000000"/>
          <w:sz w:val="21"/>
          <w:szCs w:val="21"/>
        </w:rPr>
        <w:t>:</w:t>
      </w:r>
      <w:r w:rsidRPr="00191A6E">
        <w:rPr>
          <w:rStyle w:val="longtext1"/>
          <w:rFonts w:eastAsia="黑体"/>
          <w:color w:val="000000"/>
          <w:sz w:val="21"/>
          <w:szCs w:val="21"/>
        </w:rPr>
        <w:t xml:space="preserve"> </w:t>
      </w:r>
      <w:r w:rsidR="00DB25CB" w:rsidRPr="00191A6E">
        <w:rPr>
          <w:rStyle w:val="longtext1"/>
          <w:color w:val="FF0000"/>
          <w:sz w:val="21"/>
          <w:szCs w:val="21"/>
        </w:rPr>
        <w:t>(</w:t>
      </w:r>
      <w:r w:rsidR="00191A6E">
        <w:rPr>
          <w:rStyle w:val="longtext1"/>
          <w:rFonts w:hint="eastAsia"/>
          <w:color w:val="FF0000"/>
          <w:sz w:val="21"/>
          <w:szCs w:val="21"/>
        </w:rPr>
        <w:t>五号</w:t>
      </w:r>
      <w:r w:rsidR="00DB25CB" w:rsidRPr="00191A6E">
        <w:rPr>
          <w:rStyle w:val="longtext1"/>
          <w:color w:val="FF0000"/>
          <w:sz w:val="21"/>
          <w:szCs w:val="21"/>
        </w:rPr>
        <w:t>新罗马加粗</w:t>
      </w:r>
      <w:r w:rsidR="00DB25CB" w:rsidRPr="00191A6E">
        <w:rPr>
          <w:rStyle w:val="longtext1"/>
          <w:color w:val="FF0000"/>
          <w:sz w:val="21"/>
          <w:szCs w:val="21"/>
        </w:rPr>
        <w:t>)</w:t>
      </w:r>
      <w:r w:rsidR="00A4699A" w:rsidRPr="00191A6E">
        <w:rPr>
          <w:rFonts w:eastAsia="黑体"/>
          <w:szCs w:val="21"/>
        </w:rPr>
        <w:t>c</w:t>
      </w:r>
      <w:r w:rsidR="004B25CF" w:rsidRPr="00191A6E">
        <w:rPr>
          <w:rFonts w:eastAsia="黑体"/>
          <w:szCs w:val="21"/>
        </w:rPr>
        <w:t>lear flavor liquor; cascade utilization of heat energy; energy conservation and emission reduction; green development</w:t>
      </w:r>
      <w:r w:rsidR="006D5078" w:rsidRPr="00191A6E">
        <w:rPr>
          <w:rStyle w:val="longtext1"/>
          <w:color w:val="FF0000"/>
          <w:sz w:val="21"/>
          <w:szCs w:val="21"/>
          <w:shd w:val="clear" w:color="auto" w:fill="FFFFFF"/>
        </w:rPr>
        <w:t>（</w:t>
      </w:r>
      <w:r w:rsidR="006D5078" w:rsidRPr="00191A6E">
        <w:rPr>
          <w:rStyle w:val="simjour"/>
          <w:rFonts w:eastAsia="楷体" w:hint="eastAsia"/>
          <w:color w:val="FF0000"/>
          <w:szCs w:val="21"/>
        </w:rPr>
        <w:t>英文为新罗马字体；行距为</w:t>
      </w:r>
      <w:r w:rsidR="00191A6E" w:rsidRPr="00191A6E">
        <w:rPr>
          <w:rStyle w:val="simjour"/>
          <w:rFonts w:eastAsia="楷体" w:hint="eastAsia"/>
          <w:color w:val="FF0000"/>
          <w:szCs w:val="21"/>
        </w:rPr>
        <w:t>1.4</w:t>
      </w:r>
      <w:r w:rsidR="00191A6E" w:rsidRPr="00191A6E">
        <w:rPr>
          <w:rStyle w:val="simjour"/>
          <w:rFonts w:eastAsia="楷体" w:hint="eastAsia"/>
          <w:color w:val="FF0000"/>
          <w:szCs w:val="21"/>
        </w:rPr>
        <w:t>倍行距</w:t>
      </w:r>
      <w:r w:rsidR="006D5078" w:rsidRPr="00191A6E">
        <w:rPr>
          <w:rStyle w:val="longtext1"/>
          <w:color w:val="FF0000"/>
          <w:sz w:val="21"/>
          <w:szCs w:val="21"/>
          <w:shd w:val="clear" w:color="auto" w:fill="FFFFFF"/>
        </w:rPr>
        <w:t>）</w:t>
      </w:r>
    </w:p>
    <w:sectPr w:rsidR="008857D2" w:rsidRPr="00191A6E" w:rsidSect="003510FA">
      <w:type w:val="continuous"/>
      <w:pgSz w:w="11906" w:h="16838"/>
      <w:pgMar w:top="1247" w:right="1247" w:bottom="1247" w:left="1247" w:header="851" w:footer="329"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B93" w:rsidRDefault="00203B93">
      <w:r>
        <w:separator/>
      </w:r>
    </w:p>
  </w:endnote>
  <w:endnote w:type="continuationSeparator" w:id="0">
    <w:p w:rsidR="00203B93" w:rsidRDefault="0020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ZSSK--GBK1-0">
    <w:altName w:val="微软雅黑"/>
    <w:charset w:val="86"/>
    <w:family w:val="auto"/>
    <w:pitch w:val="default"/>
    <w:sig w:usb0="00000001" w:usb1="080E0000" w:usb2="00000010" w:usb3="00000000" w:csb0="00040000" w:csb1="00000000"/>
  </w:font>
  <w:font w:name="NEU-BZ-Regular">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MR10">
    <w:altName w:val="方正舒体"/>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Pr="006F7100" w:rsidRDefault="005420D8" w:rsidP="006F710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r>
      <w:rPr>
        <w:rFonts w:hint="eastAsia"/>
      </w:rPr>
      <w:t>_____________________________________</w:t>
    </w:r>
    <w:r w:rsidRPr="00A13323">
      <w:rPr>
        <w:rFonts w:hint="eastAsia"/>
        <w:color w:val="FF0000"/>
      </w:rPr>
      <w:t>（此处为空格带下划线产生</w:t>
    </w:r>
    <w:r>
      <w:rPr>
        <w:rFonts w:hint="eastAsia"/>
        <w:color w:val="FF0000"/>
      </w:rPr>
      <w:t>，视图</w:t>
    </w:r>
    <w:r>
      <w:rPr>
        <w:rFonts w:hint="eastAsia"/>
        <w:color w:val="FF0000"/>
      </w:rPr>
      <w:t>-&gt;</w:t>
    </w:r>
    <w:r>
      <w:rPr>
        <w:rFonts w:hint="eastAsia"/>
        <w:color w:val="FF0000"/>
      </w:rPr>
      <w:t>页眉与页脚</w:t>
    </w:r>
    <w:r w:rsidRPr="00A13323">
      <w:rPr>
        <w:rFonts w:hint="eastAsia"/>
        <w:color w:val="FF0000"/>
      </w:rPr>
      <w:t>）</w:t>
    </w:r>
  </w:p>
  <w:p w:rsidR="00C11C1C" w:rsidRPr="00F72CA7" w:rsidRDefault="00C11C1C">
    <w:pPr>
      <w:pStyle w:val="a8"/>
      <w:rPr>
        <w:bCs/>
      </w:rPr>
    </w:pPr>
    <w:r w:rsidRPr="00970960">
      <w:rPr>
        <w:rFonts w:ascii="黑体" w:eastAsia="黑体" w:hAnsi="黑体" w:hint="eastAsia"/>
        <w:bCs/>
      </w:rPr>
      <w:t>收稿日期</w:t>
    </w:r>
    <w:r>
      <w:rPr>
        <w:rFonts w:hint="eastAsia"/>
        <w:bCs/>
      </w:rPr>
      <w:t>:</w:t>
    </w:r>
    <w:r w:rsidRPr="00A13323">
      <w:rPr>
        <w:rFonts w:hint="eastAsia"/>
        <w:color w:val="FF0000"/>
      </w:rPr>
      <w:t>(</w:t>
    </w:r>
    <w:r w:rsidRPr="00A13323">
      <w:rPr>
        <w:rFonts w:hint="eastAsia"/>
        <w:color w:val="FF0000"/>
      </w:rPr>
      <w:t>页脚，</w:t>
    </w:r>
    <w:proofErr w:type="gramStart"/>
    <w:r w:rsidRPr="00A13323">
      <w:rPr>
        <w:rFonts w:hint="eastAsia"/>
        <w:color w:val="FF0000"/>
      </w:rPr>
      <w:t>小五</w:t>
    </w:r>
    <w:r>
      <w:rPr>
        <w:rFonts w:hint="eastAsia"/>
        <w:color w:val="FF0000"/>
      </w:rPr>
      <w:t>黑</w:t>
    </w:r>
    <w:proofErr w:type="gramEnd"/>
    <w:r w:rsidRPr="00A13323">
      <w:rPr>
        <w:rFonts w:hint="eastAsia"/>
        <w:color w:val="FF0000"/>
      </w:rPr>
      <w:t>)</w:t>
    </w:r>
    <w:r>
      <w:rPr>
        <w:rFonts w:hint="eastAsia"/>
      </w:rPr>
      <w:t>20</w:t>
    </w:r>
    <w:r>
      <w:t>2</w:t>
    </w:r>
    <w:r w:rsidR="00AF536C">
      <w:t>3</w:t>
    </w:r>
    <w:r>
      <w:rPr>
        <w:rFonts w:hint="eastAsia"/>
      </w:rPr>
      <w:t>-0</w:t>
    </w:r>
    <w:r w:rsidR="00AF536C">
      <w:t>7</w:t>
    </w:r>
    <w:r>
      <w:rPr>
        <w:rFonts w:hint="eastAsia"/>
      </w:rPr>
      <w:t>-3</w:t>
    </w:r>
    <w:r w:rsidRPr="00A13323">
      <w:rPr>
        <w:rFonts w:hint="eastAsia"/>
      </w:rPr>
      <w:t>0</w:t>
    </w:r>
    <w:r w:rsidRPr="00A13323">
      <w:rPr>
        <w:rFonts w:hint="eastAsia"/>
        <w:color w:val="FF0000"/>
      </w:rPr>
      <w:t>(</w:t>
    </w:r>
    <w:r w:rsidRPr="00A13323">
      <w:rPr>
        <w:rFonts w:hint="eastAsia"/>
        <w:color w:val="FF0000"/>
      </w:rPr>
      <w:t>小五</w:t>
    </w:r>
    <w:r>
      <w:rPr>
        <w:rFonts w:hint="eastAsia"/>
        <w:color w:val="FF0000"/>
      </w:rPr>
      <w:t>,</w:t>
    </w:r>
    <w:r>
      <w:rPr>
        <w:color w:val="FF0000"/>
      </w:rPr>
      <w:t>Times New Rome</w:t>
    </w:r>
    <w:r w:rsidRPr="00A13323">
      <w:rPr>
        <w:rFonts w:hint="eastAsia"/>
        <w:color w:val="FF0000"/>
      </w:rPr>
      <w:t>)</w:t>
    </w:r>
  </w:p>
  <w:p w:rsidR="00C11C1C" w:rsidRDefault="00C11C1C">
    <w:pPr>
      <w:pStyle w:val="a8"/>
      <w:rPr>
        <w:rFonts w:eastAsia="楷体_GB2312"/>
      </w:rPr>
    </w:pPr>
    <w:r w:rsidRPr="00970960">
      <w:rPr>
        <w:rFonts w:ascii="黑体" w:eastAsia="黑体" w:hAnsi="黑体" w:hint="eastAsia"/>
        <w:bCs/>
      </w:rPr>
      <w:t>基金项目</w:t>
    </w:r>
    <w:r>
      <w:rPr>
        <w:rFonts w:ascii="黑体" w:eastAsia="黑体" w:hAnsi="黑体" w:hint="eastAsia"/>
        <w:bCs/>
      </w:rPr>
      <w:t>:</w:t>
    </w:r>
    <w:r w:rsidRPr="00A13323">
      <w:rPr>
        <w:rFonts w:hint="eastAsia"/>
        <w:color w:val="FF0000"/>
      </w:rPr>
      <w:t>(</w:t>
    </w:r>
    <w:r w:rsidRPr="00A13323">
      <w:rPr>
        <w:rFonts w:hint="eastAsia"/>
        <w:color w:val="FF0000"/>
      </w:rPr>
      <w:t>页脚，</w:t>
    </w:r>
    <w:proofErr w:type="gramStart"/>
    <w:r w:rsidRPr="00A13323">
      <w:rPr>
        <w:rFonts w:hint="eastAsia"/>
        <w:color w:val="FF0000"/>
      </w:rPr>
      <w:t>小五</w:t>
    </w:r>
    <w:r>
      <w:rPr>
        <w:rFonts w:hint="eastAsia"/>
        <w:color w:val="FF0000"/>
      </w:rPr>
      <w:t>黑</w:t>
    </w:r>
    <w:proofErr w:type="gramEnd"/>
    <w:r w:rsidRPr="00A13323">
      <w:rPr>
        <w:rFonts w:hint="eastAsia"/>
        <w:color w:val="FF0000"/>
      </w:rPr>
      <w:t>)</w:t>
    </w:r>
    <w:r w:rsidRPr="000B50CE">
      <w:rPr>
        <w:rFonts w:eastAsia="楷体_GB2312"/>
      </w:rPr>
      <w:t>国家</w:t>
    </w:r>
    <w:r>
      <w:rPr>
        <w:rFonts w:eastAsia="楷体_GB2312" w:hint="eastAsia"/>
      </w:rPr>
      <w:t>自然科学基金项目</w:t>
    </w:r>
    <w:r w:rsidRPr="000B50CE">
      <w:rPr>
        <w:rFonts w:eastAsia="楷体_GB2312"/>
      </w:rPr>
      <w:t>(</w:t>
    </w:r>
    <w:r>
      <w:rPr>
        <w:rFonts w:eastAsia="楷体_GB2312" w:hint="eastAsia"/>
      </w:rPr>
      <w:t>XXXXXXXXXXX</w:t>
    </w:r>
    <w:r w:rsidRPr="000B50CE">
      <w:rPr>
        <w:rFonts w:eastAsia="楷体_GB2312"/>
      </w:rPr>
      <w:t>)</w:t>
    </w:r>
    <w:r w:rsidR="00701436">
      <w:rPr>
        <w:rFonts w:eastAsia="楷体_GB2312" w:hint="eastAsia"/>
      </w:rPr>
      <w:t>;</w:t>
    </w:r>
    <w:r w:rsidRPr="000B50CE">
      <w:rPr>
        <w:rFonts w:eastAsia="楷体_GB2312" w:hint="eastAsia"/>
      </w:rPr>
      <w:t>四川省教育厅项目</w:t>
    </w:r>
    <w:r w:rsidR="00701436">
      <w:rPr>
        <w:rFonts w:eastAsia="楷体_GB2312" w:hint="eastAsia"/>
      </w:rPr>
      <w:t>(</w:t>
    </w:r>
    <w:r>
      <w:rPr>
        <w:rFonts w:eastAsia="楷体_GB2312" w:hint="eastAsia"/>
      </w:rPr>
      <w:t>XXXXXXX</w:t>
    </w:r>
    <w:r w:rsidR="00701436">
      <w:rPr>
        <w:rFonts w:eastAsia="楷体_GB2312"/>
      </w:rPr>
      <w:t>)</w:t>
    </w:r>
  </w:p>
  <w:p w:rsidR="00C11C1C" w:rsidRPr="000B50CE" w:rsidRDefault="00C11C1C">
    <w:pPr>
      <w:pStyle w:val="a8"/>
    </w:pPr>
    <w:r w:rsidRPr="00970960">
      <w:rPr>
        <w:rFonts w:ascii="黑体" w:eastAsia="黑体" w:hAnsi="黑体" w:hint="eastAsia"/>
        <w:bCs/>
      </w:rPr>
      <w:t>通信作者</w:t>
    </w:r>
    <w:r>
      <w:rPr>
        <w:rFonts w:ascii="黑体" w:eastAsia="黑体" w:hAnsi="黑体" w:hint="eastAsia"/>
        <w:bCs/>
      </w:rPr>
      <w:t>:</w:t>
    </w:r>
    <w:r w:rsidRPr="000B50CE">
      <w:rPr>
        <w:rFonts w:eastAsia="楷体_GB2312" w:hint="eastAsia"/>
      </w:rPr>
      <w:t>XXX</w:t>
    </w:r>
    <w:r>
      <w:rPr>
        <w:rFonts w:eastAsia="楷体_GB2312" w:hint="eastAsia"/>
      </w:rPr>
      <w:t>(</w:t>
    </w:r>
    <w:r w:rsidRPr="000B50CE">
      <w:rPr>
        <w:rFonts w:eastAsia="楷体_GB2312"/>
      </w:rPr>
      <w:t>19</w:t>
    </w:r>
    <w:r>
      <w:rPr>
        <w:rFonts w:eastAsia="楷体_GB2312" w:hint="eastAsia"/>
      </w:rPr>
      <w:t>XX-</w:t>
    </w:r>
    <w:r>
      <w:rPr>
        <w:rFonts w:eastAsia="楷体_GB2312"/>
      </w:rPr>
      <w:t>)</w:t>
    </w:r>
    <w:r>
      <w:rPr>
        <w:rFonts w:eastAsia="楷体_GB2312" w:hint="eastAsia"/>
      </w:rPr>
      <w:t>,</w:t>
    </w:r>
    <w:r w:rsidRPr="000B50CE">
      <w:rPr>
        <w:rFonts w:eastAsia="楷体_GB2312"/>
      </w:rPr>
      <w:t>男</w:t>
    </w:r>
    <w:r>
      <w:rPr>
        <w:rFonts w:eastAsia="楷体_GB2312" w:hint="eastAsia"/>
      </w:rPr>
      <w:t>,</w:t>
    </w:r>
    <w:r>
      <w:rPr>
        <w:rFonts w:eastAsia="楷体_GB2312" w:hint="eastAsia"/>
      </w:rPr>
      <w:t>教授</w:t>
    </w:r>
    <w:r>
      <w:rPr>
        <w:rFonts w:eastAsia="楷体_GB2312" w:hint="eastAsia"/>
      </w:rPr>
      <w:t>,</w:t>
    </w:r>
    <w:r>
      <w:rPr>
        <w:rFonts w:eastAsia="楷体_GB2312" w:hint="eastAsia"/>
      </w:rPr>
      <w:t>博士</w:t>
    </w:r>
    <w:r>
      <w:rPr>
        <w:rFonts w:eastAsia="楷体_GB2312" w:hint="eastAsia"/>
      </w:rPr>
      <w:t>,</w:t>
    </w:r>
    <w:r w:rsidRPr="000B50CE">
      <w:rPr>
        <w:rFonts w:eastAsia="楷体_GB2312"/>
      </w:rPr>
      <w:t>研究方向为</w:t>
    </w:r>
    <w:r>
      <w:rPr>
        <w:rFonts w:eastAsia="楷体_GB2312" w:hint="eastAsia"/>
      </w:rPr>
      <w:t>XXXXXX,</w:t>
    </w:r>
    <w:r>
      <w:rPr>
        <w:rFonts w:eastAsia="楷体_GB2312"/>
      </w:rPr>
      <w:t xml:space="preserve"> </w:t>
    </w:r>
    <w:r w:rsidRPr="000B50CE">
      <w:rPr>
        <w:rFonts w:eastAsia="楷体_GB2312"/>
      </w:rPr>
      <w:t>(E-mail)</w:t>
    </w:r>
    <w:r>
      <w:rPr>
        <w:rFonts w:eastAsia="楷体_GB2312" w:hint="eastAsia"/>
      </w:rPr>
      <w:t>XXX</w:t>
    </w:r>
    <w:r w:rsidRPr="000B50CE">
      <w:rPr>
        <w:rFonts w:eastAsia="楷体_GB2312"/>
      </w:rPr>
      <w:t>@</w:t>
    </w:r>
    <w:r>
      <w:rPr>
        <w:rFonts w:eastAsia="楷体_GB2312" w:hint="eastAsia"/>
      </w:rPr>
      <w:t>XXX</w:t>
    </w:r>
    <w:r w:rsidRPr="000B50CE">
      <w:rPr>
        <w:rFonts w:eastAsia="楷体_GB2312"/>
      </w:rPr>
      <w:t>.</w:t>
    </w:r>
    <w:r>
      <w:rPr>
        <w:rFonts w:eastAsia="楷体_GB2312" w:hint="eastAsia"/>
      </w:rPr>
      <w:t>XXX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9F" w:rsidRPr="000B50CE" w:rsidRDefault="00ED2F9F">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B93" w:rsidRDefault="00203B93">
      <w:r>
        <w:separator/>
      </w:r>
    </w:p>
  </w:footnote>
  <w:footnote w:type="continuationSeparator" w:id="0">
    <w:p w:rsidR="00203B93" w:rsidRDefault="00203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Pr="003F1883" w:rsidRDefault="005420D8" w:rsidP="003F188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83" w:rsidRDefault="003F1883">
    <w:pPr>
      <w:pStyle w:val="a7"/>
    </w:pPr>
    <w:r>
      <w:t>第</w:t>
    </w:r>
    <w:r w:rsidR="00D549B4">
      <w:rPr>
        <w:rFonts w:hint="eastAsia"/>
      </w:rPr>
      <w:t>34</w:t>
    </w:r>
    <w:r>
      <w:t>卷</w:t>
    </w:r>
    <w:r>
      <w:rPr>
        <w:rFonts w:hint="eastAsia"/>
      </w:rPr>
      <w:t xml:space="preserve">  </w:t>
    </w:r>
    <w:r>
      <w:rPr>
        <w:rFonts w:hint="eastAsia"/>
      </w:rPr>
      <w:t>第</w:t>
    </w:r>
    <w:r w:rsidR="00D549B4">
      <w:rPr>
        <w:rFonts w:hint="eastAsia"/>
      </w:rPr>
      <w:t>3</w:t>
    </w:r>
    <w:r>
      <w:rPr>
        <w:rFonts w:hint="eastAsia"/>
      </w:rPr>
      <w:t xml:space="preserve"> </w:t>
    </w:r>
    <w:r>
      <w:rPr>
        <w:rFonts w:hint="eastAsia"/>
      </w:rPr>
      <w:t>期</w:t>
    </w:r>
    <w:r>
      <w:rPr>
        <w:rFonts w:hint="eastAsia"/>
      </w:rPr>
      <w:t xml:space="preserve">                       </w:t>
    </w:r>
    <w:r>
      <w:t>四川轻化工大学学报</w:t>
    </w:r>
    <w:r>
      <w:rPr>
        <w:rFonts w:hint="eastAsia"/>
      </w:rPr>
      <w:t>（自然科学版）</w:t>
    </w:r>
    <w:r>
      <w:rPr>
        <w:rFonts w:hint="eastAsia"/>
      </w:rPr>
      <w:t xml:space="preserve">                   Vol.</w:t>
    </w:r>
    <w:proofErr w:type="gramStart"/>
    <w:r w:rsidR="00D549B4">
      <w:rPr>
        <w:rFonts w:hint="eastAsia"/>
      </w:rPr>
      <w:t>34</w:t>
    </w:r>
    <w:r>
      <w:rPr>
        <w:rFonts w:hint="eastAsia"/>
      </w:rPr>
      <w:t xml:space="preserve">  No.</w:t>
    </w:r>
    <w:r w:rsidR="00D549B4">
      <w:rPr>
        <w:rFonts w:hint="eastAsia"/>
      </w:rPr>
      <w:t>3</w:t>
    </w:r>
    <w:proofErr w:type="gramEnd"/>
  </w:p>
  <w:p w:rsidR="003F1883" w:rsidRPr="00B83182" w:rsidRDefault="00D549B4">
    <w:pPr>
      <w:pStyle w:val="a7"/>
    </w:pPr>
    <w:r>
      <w:rPr>
        <w:rFonts w:hint="eastAsia"/>
      </w:rPr>
      <w:t xml:space="preserve"> </w:t>
    </w:r>
    <w:r w:rsidR="003F1883">
      <w:rPr>
        <w:rFonts w:hint="eastAsia"/>
      </w:rPr>
      <w:t>2</w:t>
    </w:r>
    <w:r w:rsidR="007C201F">
      <w:rPr>
        <w:rFonts w:hint="eastAsia"/>
      </w:rPr>
      <w:t>0</w:t>
    </w:r>
    <w:r>
      <w:rPr>
        <w:rFonts w:hint="eastAsia"/>
      </w:rPr>
      <w:t>21</w:t>
    </w:r>
    <w:r w:rsidR="003F1883">
      <w:rPr>
        <w:rFonts w:hint="eastAsia"/>
      </w:rPr>
      <w:t>年</w:t>
    </w:r>
    <w:r>
      <w:rPr>
        <w:rFonts w:hint="eastAsia"/>
      </w:rPr>
      <w:t>6</w:t>
    </w:r>
    <w:r w:rsidR="003F1883">
      <w:rPr>
        <w:rFonts w:hint="eastAsia"/>
      </w:rPr>
      <w:t xml:space="preserve"> </w:t>
    </w:r>
    <w:r w:rsidR="003F1883">
      <w:rPr>
        <w:rFonts w:hint="eastAsia"/>
      </w:rPr>
      <w:t>月</w:t>
    </w:r>
    <w:r w:rsidR="003F1883">
      <w:rPr>
        <w:rFonts w:hint="eastAsia"/>
      </w:rPr>
      <w:t xml:space="preserve">        Journal of Sichuan University of Science &amp; Engineering(Natural Science Edition)      </w:t>
    </w:r>
    <w:r>
      <w:rPr>
        <w:rFonts w:hint="eastAsia"/>
      </w:rPr>
      <w:t>Jun</w:t>
    </w:r>
    <w:r w:rsidR="003F1883">
      <w:rPr>
        <w:rFonts w:hint="eastAsia"/>
      </w:rPr>
      <w:t>.2</w:t>
    </w:r>
    <w:r w:rsidR="00B85EA2">
      <w:rPr>
        <w:rFonts w:hint="eastAsia"/>
      </w:rPr>
      <w:t>0</w:t>
    </w:r>
    <w:r>
      <w:rPr>
        <w:rFonts w:hint="eastAsia"/>
      </w:rPr>
      <w:t>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446"/>
    <w:multiLevelType w:val="hybridMultilevel"/>
    <w:tmpl w:val="063A4EAA"/>
    <w:lvl w:ilvl="0" w:tplc="14B4A36C">
      <w:start w:val="1"/>
      <w:numFmt w:val="japaneseCounting"/>
      <w:lvlText w:val="%1、"/>
      <w:lvlJc w:val="left"/>
      <w:pPr>
        <w:ind w:left="720" w:hanging="720"/>
      </w:pPr>
      <w:rPr>
        <w:rFonts w:ascii="Times New Roman" w:eastAsia="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ED5335"/>
    <w:multiLevelType w:val="hybridMultilevel"/>
    <w:tmpl w:val="CDD4F4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C85AFE"/>
    <w:multiLevelType w:val="hybridMultilevel"/>
    <w:tmpl w:val="AA5ABCB0"/>
    <w:lvl w:ilvl="0" w:tplc="C726BAE6">
      <w:start w:val="1"/>
      <w:numFmt w:val="decimal"/>
      <w:lvlText w:val="(%1."/>
      <w:lvlJc w:val="left"/>
      <w:pPr>
        <w:ind w:left="360" w:hanging="36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F36C4B"/>
    <w:multiLevelType w:val="hybridMultilevel"/>
    <w:tmpl w:val="4BF675D8"/>
    <w:lvl w:ilvl="0" w:tplc="C5ACF644">
      <w:start w:val="1"/>
      <w:numFmt w:val="decimal"/>
      <w:lvlText w:val="(%1."/>
      <w:lvlJc w:val="left"/>
      <w:pPr>
        <w:ind w:left="360" w:hanging="36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E10F69"/>
    <w:multiLevelType w:val="multilevel"/>
    <w:tmpl w:val="2B12D5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29"/>
        </w:tabs>
        <w:ind w:left="829" w:hanging="360"/>
      </w:pPr>
      <w:rPr>
        <w:rFonts w:hint="default"/>
      </w:rPr>
    </w:lvl>
    <w:lvl w:ilvl="2">
      <w:start w:val="1"/>
      <w:numFmt w:val="decimal"/>
      <w:lvlText w:val="%1.%2.%3"/>
      <w:lvlJc w:val="left"/>
      <w:pPr>
        <w:tabs>
          <w:tab w:val="num" w:pos="1658"/>
        </w:tabs>
        <w:ind w:left="1658" w:hanging="720"/>
      </w:pPr>
      <w:rPr>
        <w:rFonts w:hint="default"/>
      </w:rPr>
    </w:lvl>
    <w:lvl w:ilvl="3">
      <w:start w:val="1"/>
      <w:numFmt w:val="decimal"/>
      <w:lvlText w:val="%1.%2.%3.%4"/>
      <w:lvlJc w:val="left"/>
      <w:pPr>
        <w:tabs>
          <w:tab w:val="num" w:pos="2127"/>
        </w:tabs>
        <w:ind w:left="2127" w:hanging="720"/>
      </w:pPr>
      <w:rPr>
        <w:rFonts w:hint="default"/>
      </w:rPr>
    </w:lvl>
    <w:lvl w:ilvl="4">
      <w:start w:val="1"/>
      <w:numFmt w:val="decimal"/>
      <w:lvlText w:val="%1.%2.%3.%4.%5"/>
      <w:lvlJc w:val="left"/>
      <w:pPr>
        <w:tabs>
          <w:tab w:val="num" w:pos="2596"/>
        </w:tabs>
        <w:ind w:left="2596" w:hanging="720"/>
      </w:pPr>
      <w:rPr>
        <w:rFonts w:hint="default"/>
      </w:rPr>
    </w:lvl>
    <w:lvl w:ilvl="5">
      <w:start w:val="1"/>
      <w:numFmt w:val="decimal"/>
      <w:lvlText w:val="%1.%2.%3.%4.%5.%6"/>
      <w:lvlJc w:val="left"/>
      <w:pPr>
        <w:tabs>
          <w:tab w:val="num" w:pos="3425"/>
        </w:tabs>
        <w:ind w:left="3425" w:hanging="1080"/>
      </w:pPr>
      <w:rPr>
        <w:rFonts w:hint="default"/>
      </w:rPr>
    </w:lvl>
    <w:lvl w:ilvl="6">
      <w:start w:val="1"/>
      <w:numFmt w:val="decimal"/>
      <w:lvlText w:val="%1.%2.%3.%4.%5.%6.%7"/>
      <w:lvlJc w:val="left"/>
      <w:pPr>
        <w:tabs>
          <w:tab w:val="num" w:pos="3894"/>
        </w:tabs>
        <w:ind w:left="3894" w:hanging="1080"/>
      </w:pPr>
      <w:rPr>
        <w:rFonts w:hint="default"/>
      </w:rPr>
    </w:lvl>
    <w:lvl w:ilvl="7">
      <w:start w:val="1"/>
      <w:numFmt w:val="decimal"/>
      <w:lvlText w:val="%1.%2.%3.%4.%5.%6.%7.%8"/>
      <w:lvlJc w:val="left"/>
      <w:pPr>
        <w:tabs>
          <w:tab w:val="num" w:pos="4723"/>
        </w:tabs>
        <w:ind w:left="4723" w:hanging="1440"/>
      </w:pPr>
      <w:rPr>
        <w:rFonts w:hint="default"/>
      </w:rPr>
    </w:lvl>
    <w:lvl w:ilvl="8">
      <w:start w:val="1"/>
      <w:numFmt w:val="decimal"/>
      <w:lvlText w:val="%1.%2.%3.%4.%5.%6.%7.%8.%9"/>
      <w:lvlJc w:val="left"/>
      <w:pPr>
        <w:tabs>
          <w:tab w:val="num" w:pos="5192"/>
        </w:tabs>
        <w:ind w:left="5192" w:hanging="1440"/>
      </w:pPr>
      <w:rPr>
        <w:rFonts w:hint="default"/>
      </w:rPr>
    </w:lvl>
  </w:abstractNum>
  <w:abstractNum w:abstractNumId="5" w15:restartNumberingAfterBreak="0">
    <w:nsid w:val="5525377A"/>
    <w:multiLevelType w:val="hybridMultilevel"/>
    <w:tmpl w:val="8CD068DE"/>
    <w:lvl w:ilvl="0" w:tplc="8CFAB732">
      <w:start w:val="1"/>
      <w:numFmt w:val="decimal"/>
      <w:lvlText w:val="(%1."/>
      <w:lvlJc w:val="left"/>
      <w:pPr>
        <w:ind w:left="720" w:hanging="360"/>
      </w:pPr>
      <w:rPr>
        <w:rFonts w:eastAsia="黑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6B821CCD"/>
    <w:multiLevelType w:val="hybridMultilevel"/>
    <w:tmpl w:val="726408CC"/>
    <w:lvl w:ilvl="0" w:tplc="B754B9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7468"/>
    <w:rsid w:val="00001693"/>
    <w:rsid w:val="000044A6"/>
    <w:rsid w:val="00010295"/>
    <w:rsid w:val="00012817"/>
    <w:rsid w:val="0001357E"/>
    <w:rsid w:val="00015C45"/>
    <w:rsid w:val="000207C6"/>
    <w:rsid w:val="00025FB3"/>
    <w:rsid w:val="00050DB5"/>
    <w:rsid w:val="00082072"/>
    <w:rsid w:val="000A3243"/>
    <w:rsid w:val="000A36B7"/>
    <w:rsid w:val="000A691D"/>
    <w:rsid w:val="000A6F1A"/>
    <w:rsid w:val="000B2758"/>
    <w:rsid w:val="000B36D5"/>
    <w:rsid w:val="000D16F8"/>
    <w:rsid w:val="000E332E"/>
    <w:rsid w:val="000E603A"/>
    <w:rsid w:val="000E7411"/>
    <w:rsid w:val="000F4BD8"/>
    <w:rsid w:val="00112DD7"/>
    <w:rsid w:val="00113FCD"/>
    <w:rsid w:val="001220C1"/>
    <w:rsid w:val="00122153"/>
    <w:rsid w:val="00135EAF"/>
    <w:rsid w:val="00142831"/>
    <w:rsid w:val="001637E9"/>
    <w:rsid w:val="00171B66"/>
    <w:rsid w:val="00191A6E"/>
    <w:rsid w:val="001A15C3"/>
    <w:rsid w:val="001A48D9"/>
    <w:rsid w:val="001C1AC7"/>
    <w:rsid w:val="001D10A1"/>
    <w:rsid w:val="001D3D52"/>
    <w:rsid w:val="001F234C"/>
    <w:rsid w:val="002029BE"/>
    <w:rsid w:val="00203B93"/>
    <w:rsid w:val="00211598"/>
    <w:rsid w:val="00223167"/>
    <w:rsid w:val="002274EB"/>
    <w:rsid w:val="00237249"/>
    <w:rsid w:val="00241D15"/>
    <w:rsid w:val="0024240B"/>
    <w:rsid w:val="00242BBC"/>
    <w:rsid w:val="002634C8"/>
    <w:rsid w:val="00275E72"/>
    <w:rsid w:val="00284CD2"/>
    <w:rsid w:val="0029334D"/>
    <w:rsid w:val="002A32BC"/>
    <w:rsid w:val="002C04BD"/>
    <w:rsid w:val="002C12A3"/>
    <w:rsid w:val="002C602C"/>
    <w:rsid w:val="002D2708"/>
    <w:rsid w:val="002D6A7E"/>
    <w:rsid w:val="002F43F3"/>
    <w:rsid w:val="00306164"/>
    <w:rsid w:val="0030730C"/>
    <w:rsid w:val="003126D8"/>
    <w:rsid w:val="00334B35"/>
    <w:rsid w:val="00335B95"/>
    <w:rsid w:val="0033617D"/>
    <w:rsid w:val="0034008F"/>
    <w:rsid w:val="003428A2"/>
    <w:rsid w:val="003510FA"/>
    <w:rsid w:val="003567CF"/>
    <w:rsid w:val="0038463E"/>
    <w:rsid w:val="003921B3"/>
    <w:rsid w:val="00393010"/>
    <w:rsid w:val="003A10E6"/>
    <w:rsid w:val="003A1B2B"/>
    <w:rsid w:val="003D0070"/>
    <w:rsid w:val="003D430A"/>
    <w:rsid w:val="003F1883"/>
    <w:rsid w:val="003F1C72"/>
    <w:rsid w:val="003F68F8"/>
    <w:rsid w:val="00403487"/>
    <w:rsid w:val="00436DE0"/>
    <w:rsid w:val="0044389F"/>
    <w:rsid w:val="0045077A"/>
    <w:rsid w:val="00452418"/>
    <w:rsid w:val="004525D2"/>
    <w:rsid w:val="00461317"/>
    <w:rsid w:val="004730D2"/>
    <w:rsid w:val="0047603C"/>
    <w:rsid w:val="004849A3"/>
    <w:rsid w:val="004A30AF"/>
    <w:rsid w:val="004A5B7D"/>
    <w:rsid w:val="004B1E5C"/>
    <w:rsid w:val="004B25CF"/>
    <w:rsid w:val="004D0296"/>
    <w:rsid w:val="004D5F8A"/>
    <w:rsid w:val="004F365E"/>
    <w:rsid w:val="005001D3"/>
    <w:rsid w:val="0051263A"/>
    <w:rsid w:val="0051574B"/>
    <w:rsid w:val="00527BD1"/>
    <w:rsid w:val="005420D8"/>
    <w:rsid w:val="00542165"/>
    <w:rsid w:val="005555D6"/>
    <w:rsid w:val="00555AD2"/>
    <w:rsid w:val="00565C49"/>
    <w:rsid w:val="00571E39"/>
    <w:rsid w:val="00573A62"/>
    <w:rsid w:val="005743B4"/>
    <w:rsid w:val="0057648E"/>
    <w:rsid w:val="00580AD0"/>
    <w:rsid w:val="00584D30"/>
    <w:rsid w:val="0059071E"/>
    <w:rsid w:val="005A5B36"/>
    <w:rsid w:val="005B3AB0"/>
    <w:rsid w:val="005C48C9"/>
    <w:rsid w:val="005E13A0"/>
    <w:rsid w:val="005E478A"/>
    <w:rsid w:val="005F22DD"/>
    <w:rsid w:val="005F32A4"/>
    <w:rsid w:val="0060584B"/>
    <w:rsid w:val="00614BE1"/>
    <w:rsid w:val="006302EC"/>
    <w:rsid w:val="00630EDE"/>
    <w:rsid w:val="006352AA"/>
    <w:rsid w:val="006472A0"/>
    <w:rsid w:val="00647468"/>
    <w:rsid w:val="00654974"/>
    <w:rsid w:val="00676B1F"/>
    <w:rsid w:val="00685434"/>
    <w:rsid w:val="00686023"/>
    <w:rsid w:val="00691BA7"/>
    <w:rsid w:val="0069674D"/>
    <w:rsid w:val="006A2466"/>
    <w:rsid w:val="006C4FB9"/>
    <w:rsid w:val="006C5148"/>
    <w:rsid w:val="006D5078"/>
    <w:rsid w:val="006E5848"/>
    <w:rsid w:val="006F11D1"/>
    <w:rsid w:val="006F5154"/>
    <w:rsid w:val="006F6022"/>
    <w:rsid w:val="006F7100"/>
    <w:rsid w:val="006F7CF8"/>
    <w:rsid w:val="00701436"/>
    <w:rsid w:val="007047B8"/>
    <w:rsid w:val="00713E1D"/>
    <w:rsid w:val="00730926"/>
    <w:rsid w:val="00730AF9"/>
    <w:rsid w:val="00735106"/>
    <w:rsid w:val="00737A1F"/>
    <w:rsid w:val="00747A03"/>
    <w:rsid w:val="007506F2"/>
    <w:rsid w:val="00765934"/>
    <w:rsid w:val="00776378"/>
    <w:rsid w:val="007858EB"/>
    <w:rsid w:val="0079508B"/>
    <w:rsid w:val="007B336C"/>
    <w:rsid w:val="007C201F"/>
    <w:rsid w:val="007D05A4"/>
    <w:rsid w:val="007D31CF"/>
    <w:rsid w:val="007F076F"/>
    <w:rsid w:val="00803F5B"/>
    <w:rsid w:val="00806792"/>
    <w:rsid w:val="0080714A"/>
    <w:rsid w:val="00810F82"/>
    <w:rsid w:val="008121C5"/>
    <w:rsid w:val="00827DEE"/>
    <w:rsid w:val="008310B6"/>
    <w:rsid w:val="008358DC"/>
    <w:rsid w:val="008376CD"/>
    <w:rsid w:val="00841FF2"/>
    <w:rsid w:val="00843E06"/>
    <w:rsid w:val="00844F65"/>
    <w:rsid w:val="008518DA"/>
    <w:rsid w:val="00872111"/>
    <w:rsid w:val="00875018"/>
    <w:rsid w:val="008857D2"/>
    <w:rsid w:val="008870BD"/>
    <w:rsid w:val="008A1F55"/>
    <w:rsid w:val="008A4980"/>
    <w:rsid w:val="008A6131"/>
    <w:rsid w:val="008B0B00"/>
    <w:rsid w:val="008B3F91"/>
    <w:rsid w:val="008F40B3"/>
    <w:rsid w:val="008F5542"/>
    <w:rsid w:val="008F6E16"/>
    <w:rsid w:val="008F7704"/>
    <w:rsid w:val="00920AD9"/>
    <w:rsid w:val="009212C7"/>
    <w:rsid w:val="00921D81"/>
    <w:rsid w:val="00931003"/>
    <w:rsid w:val="009357F9"/>
    <w:rsid w:val="00970960"/>
    <w:rsid w:val="00985D62"/>
    <w:rsid w:val="009A0CF8"/>
    <w:rsid w:val="009A3CD0"/>
    <w:rsid w:val="009B5166"/>
    <w:rsid w:val="009C684E"/>
    <w:rsid w:val="009D5E4C"/>
    <w:rsid w:val="009E4905"/>
    <w:rsid w:val="009E6EDB"/>
    <w:rsid w:val="009F4790"/>
    <w:rsid w:val="009F7D17"/>
    <w:rsid w:val="00A044B6"/>
    <w:rsid w:val="00A13323"/>
    <w:rsid w:val="00A138CC"/>
    <w:rsid w:val="00A157F6"/>
    <w:rsid w:val="00A21DF5"/>
    <w:rsid w:val="00A247E8"/>
    <w:rsid w:val="00A4699A"/>
    <w:rsid w:val="00A64816"/>
    <w:rsid w:val="00A70C5D"/>
    <w:rsid w:val="00A75C02"/>
    <w:rsid w:val="00A807DB"/>
    <w:rsid w:val="00A81AA0"/>
    <w:rsid w:val="00A82726"/>
    <w:rsid w:val="00A82A46"/>
    <w:rsid w:val="00A93A55"/>
    <w:rsid w:val="00A97398"/>
    <w:rsid w:val="00AB5E67"/>
    <w:rsid w:val="00AC54E8"/>
    <w:rsid w:val="00AD09E9"/>
    <w:rsid w:val="00AD4061"/>
    <w:rsid w:val="00AF536C"/>
    <w:rsid w:val="00B025BF"/>
    <w:rsid w:val="00B13904"/>
    <w:rsid w:val="00B33874"/>
    <w:rsid w:val="00B37784"/>
    <w:rsid w:val="00B406AA"/>
    <w:rsid w:val="00B508C3"/>
    <w:rsid w:val="00B810E3"/>
    <w:rsid w:val="00B83182"/>
    <w:rsid w:val="00B83D52"/>
    <w:rsid w:val="00B85EA2"/>
    <w:rsid w:val="00B959C6"/>
    <w:rsid w:val="00BA14F9"/>
    <w:rsid w:val="00BB08A1"/>
    <w:rsid w:val="00BB57BE"/>
    <w:rsid w:val="00BC3522"/>
    <w:rsid w:val="00BD0CC8"/>
    <w:rsid w:val="00BD1D55"/>
    <w:rsid w:val="00BF2922"/>
    <w:rsid w:val="00BF46A0"/>
    <w:rsid w:val="00BF5A5B"/>
    <w:rsid w:val="00BF6718"/>
    <w:rsid w:val="00BF7A06"/>
    <w:rsid w:val="00C012D2"/>
    <w:rsid w:val="00C11C1C"/>
    <w:rsid w:val="00C12384"/>
    <w:rsid w:val="00C42E18"/>
    <w:rsid w:val="00C51C6B"/>
    <w:rsid w:val="00C52641"/>
    <w:rsid w:val="00C5525A"/>
    <w:rsid w:val="00C620BA"/>
    <w:rsid w:val="00C63DCF"/>
    <w:rsid w:val="00C829AA"/>
    <w:rsid w:val="00C91024"/>
    <w:rsid w:val="00C9212C"/>
    <w:rsid w:val="00C96CD0"/>
    <w:rsid w:val="00CB2A27"/>
    <w:rsid w:val="00CC62AA"/>
    <w:rsid w:val="00CD1B87"/>
    <w:rsid w:val="00CE1A50"/>
    <w:rsid w:val="00CE623C"/>
    <w:rsid w:val="00CF61D3"/>
    <w:rsid w:val="00D2777A"/>
    <w:rsid w:val="00D30A5E"/>
    <w:rsid w:val="00D36748"/>
    <w:rsid w:val="00D413CD"/>
    <w:rsid w:val="00D46886"/>
    <w:rsid w:val="00D502E3"/>
    <w:rsid w:val="00D50F69"/>
    <w:rsid w:val="00D51ED1"/>
    <w:rsid w:val="00D549B4"/>
    <w:rsid w:val="00D56244"/>
    <w:rsid w:val="00D57023"/>
    <w:rsid w:val="00D60F58"/>
    <w:rsid w:val="00D918B7"/>
    <w:rsid w:val="00D9349A"/>
    <w:rsid w:val="00DA1B3F"/>
    <w:rsid w:val="00DB25CB"/>
    <w:rsid w:val="00DB57F3"/>
    <w:rsid w:val="00DD2EC2"/>
    <w:rsid w:val="00DF339F"/>
    <w:rsid w:val="00E0117E"/>
    <w:rsid w:val="00E0514F"/>
    <w:rsid w:val="00E20A99"/>
    <w:rsid w:val="00E42718"/>
    <w:rsid w:val="00E45EA1"/>
    <w:rsid w:val="00E462B8"/>
    <w:rsid w:val="00E50216"/>
    <w:rsid w:val="00E510EC"/>
    <w:rsid w:val="00E85501"/>
    <w:rsid w:val="00E94384"/>
    <w:rsid w:val="00EA6264"/>
    <w:rsid w:val="00EB0C82"/>
    <w:rsid w:val="00EC0541"/>
    <w:rsid w:val="00EC1F2F"/>
    <w:rsid w:val="00EC485B"/>
    <w:rsid w:val="00EC63BF"/>
    <w:rsid w:val="00ED07DA"/>
    <w:rsid w:val="00ED2F9F"/>
    <w:rsid w:val="00ED750A"/>
    <w:rsid w:val="00ED7B3E"/>
    <w:rsid w:val="00EE6663"/>
    <w:rsid w:val="00EE72BE"/>
    <w:rsid w:val="00EE7351"/>
    <w:rsid w:val="00EF4796"/>
    <w:rsid w:val="00EF7B58"/>
    <w:rsid w:val="00F06E4E"/>
    <w:rsid w:val="00F163BB"/>
    <w:rsid w:val="00F20EA9"/>
    <w:rsid w:val="00F265EE"/>
    <w:rsid w:val="00F30606"/>
    <w:rsid w:val="00F335A3"/>
    <w:rsid w:val="00F35503"/>
    <w:rsid w:val="00F44550"/>
    <w:rsid w:val="00F72CA7"/>
    <w:rsid w:val="00F82273"/>
    <w:rsid w:val="00F8258F"/>
    <w:rsid w:val="00F91DC5"/>
    <w:rsid w:val="00F922F8"/>
    <w:rsid w:val="00F95BAB"/>
    <w:rsid w:val="00F96297"/>
    <w:rsid w:val="00FB4B28"/>
    <w:rsid w:val="00FB6265"/>
    <w:rsid w:val="00FB725D"/>
    <w:rsid w:val="00FC2712"/>
    <w:rsid w:val="00FD57BA"/>
    <w:rsid w:val="00FE35EC"/>
    <w:rsid w:val="00FE3768"/>
    <w:rsid w:val="00FF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E31347FC-41CC-42E1-90E3-E5A21593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926"/>
    <w:pPr>
      <w:widowControl w:val="0"/>
      <w:jc w:val="both"/>
    </w:pPr>
    <w:rPr>
      <w:kern w:val="2"/>
      <w:sz w:val="21"/>
      <w:szCs w:val="24"/>
    </w:rPr>
  </w:style>
  <w:style w:type="paragraph" w:styleId="1">
    <w:name w:val="heading 1"/>
    <w:basedOn w:val="a"/>
    <w:next w:val="a"/>
    <w:qFormat/>
    <w:rsid w:val="00D918B7"/>
    <w:pPr>
      <w:keepNext/>
      <w:ind w:firstLineChars="100" w:firstLine="241"/>
      <w:outlineLvl w:val="0"/>
    </w:pPr>
    <w:rPr>
      <w:b/>
      <w:bCs/>
      <w:sz w:val="24"/>
    </w:rPr>
  </w:style>
  <w:style w:type="paragraph" w:styleId="2">
    <w:name w:val="heading 2"/>
    <w:basedOn w:val="a"/>
    <w:next w:val="a"/>
    <w:link w:val="2Char"/>
    <w:unhideWhenUsed/>
    <w:qFormat/>
    <w:rsid w:val="00BF5A5B"/>
    <w:pPr>
      <w:keepNext/>
      <w:keepLines/>
      <w:spacing w:before="260" w:after="260" w:line="416" w:lineRule="auto"/>
      <w:ind w:firstLineChars="200" w:firstLine="200"/>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F5A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502E3"/>
    <w:rPr>
      <w:rFonts w:ascii="宋体" w:hAnsi="Courier New" w:cs="Courier New"/>
      <w:szCs w:val="21"/>
    </w:rPr>
  </w:style>
  <w:style w:type="paragraph" w:styleId="a4">
    <w:name w:val="endnote text"/>
    <w:basedOn w:val="a"/>
    <w:semiHidden/>
    <w:rsid w:val="00D918B7"/>
    <w:pPr>
      <w:snapToGrid w:val="0"/>
      <w:jc w:val="left"/>
    </w:pPr>
  </w:style>
  <w:style w:type="paragraph" w:styleId="a5">
    <w:name w:val="footnote text"/>
    <w:basedOn w:val="a"/>
    <w:semiHidden/>
    <w:rsid w:val="00A82726"/>
    <w:pPr>
      <w:snapToGrid w:val="0"/>
      <w:jc w:val="left"/>
    </w:pPr>
    <w:rPr>
      <w:sz w:val="18"/>
      <w:szCs w:val="18"/>
    </w:rPr>
  </w:style>
  <w:style w:type="character" w:styleId="a6">
    <w:name w:val="footnote reference"/>
    <w:basedOn w:val="a0"/>
    <w:semiHidden/>
    <w:rsid w:val="00A82726"/>
    <w:rPr>
      <w:vertAlign w:val="superscript"/>
    </w:rPr>
  </w:style>
  <w:style w:type="paragraph" w:styleId="a7">
    <w:name w:val="header"/>
    <w:basedOn w:val="a"/>
    <w:rsid w:val="00D36748"/>
    <w:pPr>
      <w:pBdr>
        <w:bottom w:val="single" w:sz="6" w:space="1" w:color="auto"/>
      </w:pBdr>
      <w:tabs>
        <w:tab w:val="center" w:pos="4153"/>
        <w:tab w:val="right" w:pos="8306"/>
      </w:tabs>
      <w:snapToGrid w:val="0"/>
      <w:jc w:val="center"/>
    </w:pPr>
    <w:rPr>
      <w:sz w:val="18"/>
      <w:szCs w:val="18"/>
    </w:rPr>
  </w:style>
  <w:style w:type="paragraph" w:styleId="a8">
    <w:name w:val="footer"/>
    <w:basedOn w:val="a"/>
    <w:rsid w:val="00D36748"/>
    <w:pPr>
      <w:tabs>
        <w:tab w:val="center" w:pos="4153"/>
        <w:tab w:val="right" w:pos="8306"/>
      </w:tabs>
      <w:snapToGrid w:val="0"/>
      <w:jc w:val="left"/>
    </w:pPr>
    <w:rPr>
      <w:sz w:val="18"/>
      <w:szCs w:val="18"/>
    </w:rPr>
  </w:style>
  <w:style w:type="character" w:styleId="a9">
    <w:name w:val="page number"/>
    <w:basedOn w:val="a0"/>
    <w:rsid w:val="00D36748"/>
  </w:style>
  <w:style w:type="character" w:customStyle="1" w:styleId="simjour">
    <w:name w:val="simjour"/>
    <w:basedOn w:val="a0"/>
    <w:qFormat/>
    <w:rsid w:val="002C04BD"/>
  </w:style>
  <w:style w:type="character" w:customStyle="1" w:styleId="longtext1">
    <w:name w:val="long_text1"/>
    <w:basedOn w:val="a0"/>
    <w:rsid w:val="002C04BD"/>
    <w:rPr>
      <w:sz w:val="20"/>
      <w:szCs w:val="20"/>
    </w:rPr>
  </w:style>
  <w:style w:type="paragraph" w:customStyle="1" w:styleId="CharCharCharCharCharCharCharCharCharCharCharCharCharCharCharChar">
    <w:name w:val="Char Char Char Char Char Char Char Char Char Char Char Char Char Char Char Char"/>
    <w:basedOn w:val="a"/>
    <w:autoRedefine/>
    <w:rsid w:val="002C04BD"/>
    <w:pPr>
      <w:tabs>
        <w:tab w:val="num" w:pos="360"/>
      </w:tabs>
    </w:pPr>
    <w:rPr>
      <w:sz w:val="24"/>
    </w:rPr>
  </w:style>
  <w:style w:type="paragraph" w:styleId="aa">
    <w:name w:val="Balloon Text"/>
    <w:basedOn w:val="a"/>
    <w:link w:val="Char"/>
    <w:rsid w:val="00654974"/>
    <w:rPr>
      <w:sz w:val="18"/>
      <w:szCs w:val="18"/>
    </w:rPr>
  </w:style>
  <w:style w:type="character" w:customStyle="1" w:styleId="Char">
    <w:name w:val="批注框文本 Char"/>
    <w:basedOn w:val="a0"/>
    <w:link w:val="aa"/>
    <w:rsid w:val="00654974"/>
    <w:rPr>
      <w:kern w:val="2"/>
      <w:sz w:val="18"/>
      <w:szCs w:val="18"/>
    </w:rPr>
  </w:style>
  <w:style w:type="character" w:customStyle="1" w:styleId="2Char">
    <w:name w:val="标题 2 Char"/>
    <w:basedOn w:val="a0"/>
    <w:link w:val="2"/>
    <w:rsid w:val="00BF5A5B"/>
    <w:rPr>
      <w:rFonts w:asciiTheme="majorHAnsi" w:eastAsiaTheme="majorEastAsia" w:hAnsiTheme="majorHAnsi" w:cstheme="majorBidi"/>
      <w:b/>
      <w:bCs/>
      <w:kern w:val="2"/>
      <w:sz w:val="32"/>
      <w:szCs w:val="32"/>
    </w:rPr>
  </w:style>
  <w:style w:type="character" w:customStyle="1" w:styleId="3Char">
    <w:name w:val="标题 3 Char"/>
    <w:basedOn w:val="a0"/>
    <w:link w:val="3"/>
    <w:rsid w:val="00BF5A5B"/>
    <w:rPr>
      <w:b/>
      <w:bCs/>
      <w:kern w:val="2"/>
      <w:sz w:val="32"/>
      <w:szCs w:val="32"/>
    </w:rPr>
  </w:style>
  <w:style w:type="paragraph" w:styleId="ab">
    <w:name w:val="List Paragraph"/>
    <w:basedOn w:val="a"/>
    <w:uiPriority w:val="34"/>
    <w:qFormat/>
    <w:rsid w:val="004B25CF"/>
    <w:pPr>
      <w:ind w:firstLineChars="200" w:firstLine="420"/>
    </w:pPr>
    <w:rPr>
      <w:rFonts w:eastAsiaTheme="minorEastAsia" w:cstheme="minorBidi"/>
      <w:szCs w:val="22"/>
    </w:rPr>
  </w:style>
  <w:style w:type="character" w:styleId="ac">
    <w:name w:val="annotation reference"/>
    <w:rsid w:val="00701436"/>
    <w:rPr>
      <w:sz w:val="21"/>
      <w:szCs w:val="21"/>
    </w:rPr>
  </w:style>
  <w:style w:type="paragraph" w:customStyle="1" w:styleId="ad">
    <w:name w:val="图名"/>
    <w:basedOn w:val="a"/>
    <w:qFormat/>
    <w:rsid w:val="00701436"/>
    <w:pPr>
      <w:jc w:val="center"/>
    </w:pPr>
    <w:rPr>
      <w:sz w:val="18"/>
      <w:szCs w:val="18"/>
      <w:lang w:val="zu-ZA"/>
    </w:rPr>
  </w:style>
  <w:style w:type="character" w:customStyle="1" w:styleId="bold">
    <w:name w:val="bold"/>
    <w:uiPriority w:val="99"/>
    <w:rsid w:val="008F7704"/>
    <w:rPr>
      <w:b/>
      <w:bCs/>
    </w:rPr>
  </w:style>
  <w:style w:type="paragraph" w:customStyle="1" w:styleId="body">
    <w:name w:val="body"/>
    <w:basedOn w:val="a"/>
    <w:uiPriority w:val="99"/>
    <w:rsid w:val="008F7704"/>
    <w:pPr>
      <w:tabs>
        <w:tab w:val="left" w:pos="400"/>
      </w:tabs>
      <w:snapToGrid w:val="0"/>
      <w:spacing w:line="245" w:lineRule="auto"/>
    </w:pPr>
    <w:rPr>
      <w:rFonts w:eastAsia="MS Mincho"/>
      <w:sz w:val="20"/>
      <w:szCs w:val="20"/>
      <w:lang w:eastAsia="ja-JP"/>
    </w:rPr>
  </w:style>
  <w:style w:type="paragraph" w:customStyle="1" w:styleId="captionfigure">
    <w:name w:val="caption (figure)"/>
    <w:basedOn w:val="a"/>
    <w:uiPriority w:val="99"/>
    <w:rsid w:val="008F7704"/>
    <w:pPr>
      <w:snapToGrid w:val="0"/>
      <w:spacing w:after="234" w:line="245" w:lineRule="auto"/>
      <w:jc w:val="center"/>
    </w:pPr>
    <w:rPr>
      <w:rFonts w:eastAsia="MS Mincho"/>
      <w:sz w:val="16"/>
      <w:szCs w:val="16"/>
      <w:lang w:eastAsia="ja-JP"/>
    </w:rPr>
  </w:style>
  <w:style w:type="table" w:styleId="ae">
    <w:name w:val="Table Grid"/>
    <w:basedOn w:val="a1"/>
    <w:autoRedefine/>
    <w:qFormat/>
    <w:rsid w:val="004D5F8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61.139.105.144/kns50/Navi/Bridge.aspx?DBCode=cjfd&amp;LinkType=BaseLink&amp;Field=BaseID&amp;TableName=CJFDBASEINFO&amp;NaviLink=%e5%b7%a5%e7%a8%8b%e7%83%ad%e7%89%a9%e7%90%86%e5%ad%a6%e6%8a%a5&amp;Value=GCRB" TargetMode="External"/><Relationship Id="rId21" Type="http://schemas.openxmlformats.org/officeDocument/2006/relationships/image" Target="media/image4.wmf"/><Relationship Id="rId42" Type="http://schemas.openxmlformats.org/officeDocument/2006/relationships/image" Target="media/image13.jpeg"/><Relationship Id="rId47" Type="http://schemas.openxmlformats.org/officeDocument/2006/relationships/image" Target="media/image18.png"/><Relationship Id="rId63" Type="http://schemas.openxmlformats.org/officeDocument/2006/relationships/image" Target="media/image27.wmf"/><Relationship Id="rId68" Type="http://schemas.openxmlformats.org/officeDocument/2006/relationships/oleObject" Target="embeddings/oleObject19.bin"/><Relationship Id="rId84" Type="http://schemas.openxmlformats.org/officeDocument/2006/relationships/footer" Target="footer5.xml"/><Relationship Id="rId89" Type="http://schemas.openxmlformats.org/officeDocument/2006/relationships/header" Target="header5.xml"/><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header" Target="header4.xml"/><Relationship Id="rId37" Type="http://schemas.openxmlformats.org/officeDocument/2006/relationships/oleObject" Target="embeddings/oleObject10.bin"/><Relationship Id="rId53" Type="http://schemas.openxmlformats.org/officeDocument/2006/relationships/oleObject" Target="embeddings/oleObject13.bin"/><Relationship Id="rId58" Type="http://schemas.openxmlformats.org/officeDocument/2006/relationships/oleObject" Target="embeddings/Microsoft_Visio_2003-2010___11111111.vsd"/><Relationship Id="rId74" Type="http://schemas.openxmlformats.org/officeDocument/2006/relationships/oleObject" Target="embeddings/oleObject22.bin"/><Relationship Id="rId79" Type="http://schemas.openxmlformats.org/officeDocument/2006/relationships/image" Target="media/image35.wmf"/><Relationship Id="rId5" Type="http://schemas.openxmlformats.org/officeDocument/2006/relationships/webSettings" Target="webSettings.xml"/><Relationship Id="rId90" Type="http://schemas.openxmlformats.org/officeDocument/2006/relationships/header" Target="header6.xml"/><Relationship Id="rId95" Type="http://schemas.openxmlformats.org/officeDocument/2006/relationships/hyperlink" Target="http://61.139.105.144/kns50/detail.aspx?dbname=CJFD2010&amp;filename=GCRB201002025&amp;filetitle=%e4%bd%8e%e5%af%86%e5%ba%a6%e5%9b%ba%e4%bd%93%e9%a2%97%e7%b2%92%e4%b8%8e%e6%b6%b2%e4%bd%93%e6%90%85%e6%8b%8c%e6%b7%b7%e5%90%88%e8%bf%87%e7%a8%8b%e7%9a%84%e6%95%b0%e5%80%bc%e6%a8%a1%e6%8b%9f%e7%a0%94%e7%a9%b6" TargetMode="External"/><Relationship Id="rId22" Type="http://schemas.openxmlformats.org/officeDocument/2006/relationships/oleObject" Target="embeddings/oleObject4.bin"/><Relationship Id="rId27" Type="http://schemas.openxmlformats.org/officeDocument/2006/relationships/hyperlink" Target="http://61.139.105.144/kns50/Navi/Bridge.aspx?DBCode=cjfd&amp;LinkType=IssueLink&amp;Field=BaseID*year*issue&amp;TableName=CJFDYEARINFO&amp;Value=GCRB*2010*02&amp;NaviLink=%e5%b7%a5%e7%a8%8b%e7%83%ad%e7%89%a9%e7%90%86%e5%ad%a6%e6%8a%a5" TargetMode="External"/><Relationship Id="rId43" Type="http://schemas.openxmlformats.org/officeDocument/2006/relationships/image" Target="media/image14.png"/><Relationship Id="rId48" Type="http://schemas.openxmlformats.org/officeDocument/2006/relationships/image" Target="media/image19.wmf"/><Relationship Id="rId64" Type="http://schemas.openxmlformats.org/officeDocument/2006/relationships/oleObject" Target="embeddings/oleObject17.bin"/><Relationship Id="rId69" Type="http://schemas.openxmlformats.org/officeDocument/2006/relationships/image" Target="media/image30.wmf"/><Relationship Id="rId80" Type="http://schemas.openxmlformats.org/officeDocument/2006/relationships/oleObject" Target="embeddings/oleObject25.bin"/><Relationship Id="rId85" Type="http://schemas.openxmlformats.org/officeDocument/2006/relationships/image" Target="media/image37.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hyperlink" Target="http://61.139.105.144/kns50/detail.aspx?dbname=CJFD2010&amp;filename=GCRB201002025&amp;filetitle=%e4%bd%8e%e5%af%86%e5%ba%a6%e5%9b%ba%e4%bd%93%e9%a2%97%e7%b2%92%e4%b8%8e%e6%b6%b2%e4%bd%93%e6%90%85%e6%8b%8c%e6%b7%b7%e5%90%88%e8%bf%87%e7%a8%8b%e7%9a%84%e6%95%b0%e5%80%bc%e6%a8%a1%e6%8b%9f%e7%a0%94%e7%a9%b6" TargetMode="External"/><Relationship Id="rId33" Type="http://schemas.openxmlformats.org/officeDocument/2006/relationships/footer" Target="footer4.xml"/><Relationship Id="rId38" Type="http://schemas.openxmlformats.org/officeDocument/2006/relationships/image" Target="media/image9.emf"/><Relationship Id="rId46" Type="http://schemas.openxmlformats.org/officeDocument/2006/relationships/image" Target="media/image17.png"/><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3.bin"/><Relationship Id="rId41" Type="http://schemas.openxmlformats.org/officeDocument/2006/relationships/image" Target="media/image12.jpeg"/><Relationship Id="rId54" Type="http://schemas.openxmlformats.org/officeDocument/2006/relationships/image" Target="media/image22.wmf"/><Relationship Id="rId62" Type="http://schemas.openxmlformats.org/officeDocument/2006/relationships/oleObject" Target="embeddings/oleObject16.bin"/><Relationship Id="rId70" Type="http://schemas.openxmlformats.org/officeDocument/2006/relationships/oleObject" Target="embeddings/oleObject20.bin"/><Relationship Id="rId75" Type="http://schemas.openxmlformats.org/officeDocument/2006/relationships/image" Target="media/image33.wmf"/><Relationship Id="rId83" Type="http://schemas.openxmlformats.org/officeDocument/2006/relationships/oleObject" Target="embeddings/oleObject27.bin"/><Relationship Id="rId88" Type="http://schemas.openxmlformats.org/officeDocument/2006/relationships/image" Target="media/image40.jpeg"/><Relationship Id="rId91" Type="http://schemas.openxmlformats.org/officeDocument/2006/relationships/footer" Target="footer6.xml"/><Relationship Id="rId96" Type="http://schemas.openxmlformats.org/officeDocument/2006/relationships/hyperlink" Target="http://61.139.105.144/kns50/Navi/Bridge.aspx?DBCode=cjfd&amp;LinkType=BaseLink&amp;Field=BaseID&amp;TableName=CJFDBASEINFO&amp;NaviLink=%e5%b7%a5%e7%a8%8b%e7%83%ad%e7%89%a9%e7%90%86%e5%ad%a6%e6%8a%a5&amp;Value=GCR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4.e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15.jpeg"/><Relationship Id="rId52" Type="http://schemas.openxmlformats.org/officeDocument/2006/relationships/image" Target="media/image21.wmf"/><Relationship Id="rId60" Type="http://schemas.openxmlformats.org/officeDocument/2006/relationships/oleObject" Target="embeddings/oleObject1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24.bin"/><Relationship Id="rId81" Type="http://schemas.openxmlformats.org/officeDocument/2006/relationships/oleObject" Target="embeddings/oleObject26.bin"/><Relationship Id="rId86" Type="http://schemas.openxmlformats.org/officeDocument/2006/relationships/image" Target="media/image38.jpeg"/><Relationship Id="rId94" Type="http://schemas.openxmlformats.org/officeDocument/2006/relationships/footer" Target="footer8.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0.emf"/><Relationship Id="rId34" Type="http://schemas.openxmlformats.org/officeDocument/2006/relationships/image" Target="media/image8.wmf"/><Relationship Id="rId50" Type="http://schemas.openxmlformats.org/officeDocument/2006/relationships/image" Target="media/image20.wmf"/><Relationship Id="rId55" Type="http://schemas.openxmlformats.org/officeDocument/2006/relationships/oleObject" Target="embeddings/oleObject14.bin"/><Relationship Id="rId76" Type="http://schemas.openxmlformats.org/officeDocument/2006/relationships/oleObject" Target="embeddings/oleObject23.bin"/><Relationship Id="rId97" Type="http://schemas.openxmlformats.org/officeDocument/2006/relationships/hyperlink" Target="http://61.139.105.144/kns50/Navi/Bridge.aspx?DBCode=cjfd&amp;LinkType=IssueLink&amp;Field=BaseID*year*issue&amp;TableName=CJFDYEARINFO&amp;Value=GCRB*2010*02&amp;NaviLink=%e5%b7%a5%e7%a8%8b%e7%83%ad%e7%89%a9%e7%90%86%e5%ad%a6%e6%8a%a5" TargetMode="Externa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footer" Target="footer7.xml"/><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oleObject" Target="embeddings/oleObject5.bin"/><Relationship Id="rId40" Type="http://schemas.openxmlformats.org/officeDocument/2006/relationships/image" Target="media/image11.emf"/><Relationship Id="rId45" Type="http://schemas.openxmlformats.org/officeDocument/2006/relationships/image" Target="media/image16.jpeg"/><Relationship Id="rId66" Type="http://schemas.openxmlformats.org/officeDocument/2006/relationships/oleObject" Target="embeddings/oleObject18.bin"/><Relationship Id="rId87" Type="http://schemas.openxmlformats.org/officeDocument/2006/relationships/image" Target="media/image39.jpeg"/><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3.wmf"/><Relationship Id="rId14" Type="http://schemas.openxmlformats.org/officeDocument/2006/relationships/hyperlink" Target="http://www.cjmenet.com.cn/standard/standardnom/GBT15835-1995.htm" TargetMode="External"/><Relationship Id="rId30" Type="http://schemas.openxmlformats.org/officeDocument/2006/relationships/image" Target="media/image7.wmf"/><Relationship Id="rId35" Type="http://schemas.openxmlformats.org/officeDocument/2006/relationships/oleObject" Target="embeddings/oleObject8.bin"/><Relationship Id="rId56" Type="http://schemas.openxmlformats.org/officeDocument/2006/relationships/image" Target="media/image23.emf"/><Relationship Id="rId77" Type="http://schemas.openxmlformats.org/officeDocument/2006/relationships/image" Target="media/image34.wmf"/><Relationship Id="rId8" Type="http://schemas.openxmlformats.org/officeDocument/2006/relationships/header" Target="header1.xml"/><Relationship Id="rId51" Type="http://schemas.openxmlformats.org/officeDocument/2006/relationships/oleObject" Target="embeddings/oleObject12.bin"/><Relationship Id="rId72" Type="http://schemas.openxmlformats.org/officeDocument/2006/relationships/oleObject" Target="embeddings/oleObject21.bin"/><Relationship Id="rId93" Type="http://schemas.openxmlformats.org/officeDocument/2006/relationships/header" Target="header7.xml"/><Relationship Id="rId9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53851-F403-48DB-AB32-A25F57AA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2242</Words>
  <Characters>12782</Characters>
  <Application>Microsoft Office Word</Application>
  <DocSecurity>0</DocSecurity>
  <Lines>106</Lines>
  <Paragraphs>29</Paragraphs>
  <ScaleCrop>false</ScaleCrop>
  <Company>Microsoft</Company>
  <LinksUpToDate>false</LinksUpToDate>
  <CharactersWithSpaces>14995</CharactersWithSpaces>
  <SharedDoc>false</SharedDoc>
  <HLinks>
    <vt:vector size="24" baseType="variant">
      <vt:variant>
        <vt:i4>8192061</vt:i4>
      </vt:variant>
      <vt:variant>
        <vt:i4>12</vt:i4>
      </vt:variant>
      <vt:variant>
        <vt:i4>0</vt:i4>
      </vt:variant>
      <vt:variant>
        <vt:i4>5</vt:i4>
      </vt:variant>
      <vt:variant>
        <vt:lpwstr>http://61.139.105.144/kns50/Navi/Bridge.aspx?DBCode=cjfd&amp;LinkType=IssueLink&amp;Field=BaseID*year*issue&amp;TableName=CJFDYEARINFO&amp;Value=GCRB*2010*02&amp;NaviLink=%e5%b7%a5%e7%a8%8b%e7%83%ad%e7%89%a9%e7%90%86%e5%ad%a6%e6%8a%a5</vt:lpwstr>
      </vt:variant>
      <vt:variant>
        <vt:lpwstr/>
      </vt:variant>
      <vt:variant>
        <vt:i4>3604598</vt:i4>
      </vt:variant>
      <vt:variant>
        <vt:i4>9</vt:i4>
      </vt:variant>
      <vt:variant>
        <vt:i4>0</vt:i4>
      </vt:variant>
      <vt:variant>
        <vt:i4>5</vt:i4>
      </vt:variant>
      <vt:variant>
        <vt:lpwstr>http://61.139.105.144/kns50/Navi/Bridge.aspx?DBCode=cjfd&amp;LinkType=BaseLink&amp;Field=BaseID&amp;TableName=CJFDBASEINFO&amp;NaviLink=%e5%b7%a5%e7%a8%8b%e7%83%ad%e7%89%a9%e7%90%86%e5%ad%a6%e6%8a%a5&amp;Value=GCRB</vt:lpwstr>
      </vt:variant>
      <vt:variant>
        <vt:lpwstr/>
      </vt:variant>
      <vt:variant>
        <vt:i4>8257651</vt:i4>
      </vt:variant>
      <vt:variant>
        <vt:i4>6</vt:i4>
      </vt:variant>
      <vt:variant>
        <vt:i4>0</vt:i4>
      </vt:variant>
      <vt:variant>
        <vt:i4>5</vt:i4>
      </vt:variant>
      <vt:variant>
        <vt:lpwstr>http://61.139.105.144/kns50/detail.aspx?dbname=CJFD2010&amp;filename=GCRB201002025&amp;filetitle=%e4%bd%8e%e5%af%86%e5%ba%a6%e5%9b%ba%e4%bd%93%e9%a2%97%e7%b2%92%e4%b8%8e%e6%b6%b2%e4%bd%93%e6%90%85%e6%8b%8c%e6%b7%b7%e5%90%88%e8%bf%87%e7%a8%8b%e7%9a%84%e6%95%b0%e5%80%bc%e6%a8%a1%e6%8b%9f%e7%a0%94%e7%a9%b6</vt:lpwstr>
      </vt:variant>
      <vt:variant>
        <vt:lpwstr/>
      </vt:variant>
      <vt:variant>
        <vt:i4>5505091</vt:i4>
      </vt:variant>
      <vt:variant>
        <vt:i4>0</vt:i4>
      </vt:variant>
      <vt:variant>
        <vt:i4>0</vt:i4>
      </vt:variant>
      <vt:variant>
        <vt:i4>5</vt:i4>
      </vt:variant>
      <vt:variant>
        <vt:lpwstr>http://www.cjmenet.com.cn/standard/standardnom/GBT15835-1995.htm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稿件规范（1）投稿前，请认真阅读《征稿简则》和本刊的近期内容</dc:title>
  <dc:creator>杨跃寰</dc:creator>
  <cp:lastModifiedBy>于永启</cp:lastModifiedBy>
  <cp:revision>25</cp:revision>
  <cp:lastPrinted>2021-02-25T07:58:00Z</cp:lastPrinted>
  <dcterms:created xsi:type="dcterms:W3CDTF">2021-02-25T07:58:00Z</dcterms:created>
  <dcterms:modified xsi:type="dcterms:W3CDTF">2024-10-12T01:40:00Z</dcterms:modified>
</cp:coreProperties>
</file>